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056" w:rsidRDefault="001B5056" w:rsidP="00E90436">
      <w:pPr>
        <w:spacing w:after="0" w:line="240" w:lineRule="auto"/>
        <w:ind w:right="-568"/>
        <w:jc w:val="both"/>
        <w:rPr>
          <w:rFonts w:ascii="Times New Roman" w:hAnsi="Times New Roman" w:cs="Times New Roman"/>
          <w:sz w:val="24"/>
          <w:szCs w:val="24"/>
        </w:rPr>
      </w:pPr>
    </w:p>
    <w:p w:rsidR="001B5056" w:rsidRPr="001B5056" w:rsidRDefault="001B5056" w:rsidP="00E90436">
      <w:pPr>
        <w:tabs>
          <w:tab w:val="left" w:pos="567"/>
          <w:tab w:val="left" w:pos="709"/>
        </w:tabs>
        <w:jc w:val="center"/>
        <w:rPr>
          <w:rFonts w:ascii="Times New Roman" w:hAnsi="Times New Roman" w:cs="Times New Roman"/>
          <w:sz w:val="24"/>
        </w:rPr>
      </w:pPr>
      <w:r w:rsidRPr="001B5056">
        <w:rPr>
          <w:rFonts w:ascii="Times New Roman" w:hAnsi="Times New Roman" w:cs="Times New Roman"/>
          <w:sz w:val="24"/>
        </w:rPr>
        <w:t xml:space="preserve">РЫБНИЦКИЙ ФИЛИАЛ </w:t>
      </w:r>
      <w:r>
        <w:rPr>
          <w:rFonts w:ascii="Times New Roman" w:hAnsi="Times New Roman" w:cs="Times New Roman"/>
          <w:sz w:val="24"/>
        </w:rPr>
        <w:t>ГОУ «</w:t>
      </w:r>
      <w:r w:rsidRPr="001B5056">
        <w:rPr>
          <w:rFonts w:ascii="Times New Roman" w:hAnsi="Times New Roman" w:cs="Times New Roman"/>
          <w:sz w:val="24"/>
        </w:rPr>
        <w:t>ПГУ ИМ. Т.Г. ШЕВЧЕНКО</w:t>
      </w:r>
      <w:r>
        <w:rPr>
          <w:rFonts w:ascii="Times New Roman" w:hAnsi="Times New Roman" w:cs="Times New Roman"/>
          <w:sz w:val="24"/>
        </w:rPr>
        <w:t>»</w:t>
      </w:r>
    </w:p>
    <w:p w:rsidR="001B5056" w:rsidRDefault="001B5056" w:rsidP="00E90436">
      <w:pPr>
        <w:spacing w:after="0" w:line="240" w:lineRule="auto"/>
        <w:ind w:right="-568"/>
        <w:jc w:val="center"/>
        <w:rPr>
          <w:rFonts w:ascii="Times New Roman" w:hAnsi="Times New Roman" w:cs="Times New Roman"/>
          <w:sz w:val="24"/>
          <w:szCs w:val="24"/>
        </w:rPr>
      </w:pPr>
    </w:p>
    <w:p w:rsidR="00C11553" w:rsidRPr="00567DC2" w:rsidRDefault="00C11553" w:rsidP="00E90436">
      <w:pPr>
        <w:spacing w:after="0" w:line="240" w:lineRule="auto"/>
        <w:ind w:right="-568"/>
        <w:jc w:val="center"/>
        <w:rPr>
          <w:rFonts w:ascii="Times New Roman" w:hAnsi="Times New Roman" w:cs="Times New Roman"/>
          <w:sz w:val="24"/>
          <w:szCs w:val="24"/>
        </w:rPr>
      </w:pPr>
      <w:r w:rsidRPr="00567DC2">
        <w:rPr>
          <w:rFonts w:ascii="Times New Roman" w:hAnsi="Times New Roman" w:cs="Times New Roman"/>
          <w:sz w:val="24"/>
          <w:szCs w:val="24"/>
        </w:rPr>
        <w:t>Кафедра языка, культуры и педагогических наук</w:t>
      </w:r>
    </w:p>
    <w:p w:rsidR="00C11553" w:rsidRDefault="00C11553" w:rsidP="00E90436">
      <w:pPr>
        <w:spacing w:after="0" w:line="240" w:lineRule="auto"/>
        <w:ind w:right="-568"/>
        <w:jc w:val="center"/>
        <w:rPr>
          <w:rFonts w:ascii="Times New Roman" w:hAnsi="Times New Roman" w:cs="Times New Roman"/>
          <w:i/>
          <w:iCs/>
          <w:sz w:val="24"/>
          <w:szCs w:val="24"/>
        </w:rPr>
      </w:pPr>
      <w:r w:rsidRPr="00567DC2">
        <w:rPr>
          <w:rFonts w:ascii="Times New Roman" w:hAnsi="Times New Roman" w:cs="Times New Roman"/>
          <w:i/>
          <w:iCs/>
          <w:sz w:val="24"/>
          <w:szCs w:val="24"/>
        </w:rPr>
        <w:t xml:space="preserve">(зав. кафедрой – канд. </w:t>
      </w:r>
      <w:proofErr w:type="spellStart"/>
      <w:r w:rsidRPr="00567DC2">
        <w:rPr>
          <w:rFonts w:ascii="Times New Roman" w:hAnsi="Times New Roman" w:cs="Times New Roman"/>
          <w:i/>
          <w:iCs/>
          <w:sz w:val="24"/>
          <w:szCs w:val="24"/>
        </w:rPr>
        <w:t>филол</w:t>
      </w:r>
      <w:proofErr w:type="spellEnd"/>
      <w:r w:rsidRPr="00567DC2">
        <w:rPr>
          <w:rFonts w:ascii="Times New Roman" w:hAnsi="Times New Roman" w:cs="Times New Roman"/>
          <w:i/>
          <w:iCs/>
          <w:sz w:val="24"/>
          <w:szCs w:val="24"/>
        </w:rPr>
        <w:t>. наук, доц. В.Г. Егорова)</w:t>
      </w:r>
    </w:p>
    <w:p w:rsidR="001B5056" w:rsidRPr="00567DC2" w:rsidRDefault="001B5056" w:rsidP="00E90436">
      <w:pPr>
        <w:spacing w:after="0" w:line="240" w:lineRule="auto"/>
        <w:ind w:right="-568"/>
        <w:jc w:val="center"/>
        <w:rPr>
          <w:rFonts w:ascii="Times New Roman" w:hAnsi="Times New Roman" w:cs="Times New Roman"/>
          <w:i/>
          <w:iCs/>
          <w:sz w:val="24"/>
          <w:szCs w:val="24"/>
        </w:rPr>
      </w:pPr>
    </w:p>
    <w:p w:rsidR="00C11553" w:rsidRPr="00567DC2" w:rsidRDefault="00C11553" w:rsidP="001205DD">
      <w:pPr>
        <w:spacing w:after="0" w:line="240" w:lineRule="auto"/>
        <w:ind w:right="-568" w:firstLine="709"/>
        <w:jc w:val="both"/>
        <w:rPr>
          <w:rFonts w:ascii="Times New Roman" w:eastAsia="Times New Roman" w:hAnsi="Times New Roman" w:cs="Times New Roman"/>
          <w:b/>
          <w:bCs/>
          <w:i/>
          <w:iCs/>
          <w:sz w:val="24"/>
          <w:szCs w:val="24"/>
        </w:rPr>
      </w:pPr>
      <w:r w:rsidRPr="00567DC2">
        <w:rPr>
          <w:rFonts w:ascii="Times New Roman" w:eastAsia="Times New Roman" w:hAnsi="Times New Roman" w:cs="Times New Roman"/>
          <w:b/>
          <w:bCs/>
          <w:i/>
          <w:iCs/>
          <w:sz w:val="24"/>
          <w:szCs w:val="24"/>
        </w:rPr>
        <w:t>Тематика научных исследований:</w:t>
      </w:r>
    </w:p>
    <w:p w:rsidR="00C11553" w:rsidRPr="00567DC2" w:rsidRDefault="00C11553" w:rsidP="001205DD">
      <w:pPr>
        <w:spacing w:after="0" w:line="240" w:lineRule="auto"/>
        <w:ind w:right="-568"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1. </w:t>
      </w:r>
      <w:r w:rsidRPr="00567DC2">
        <w:rPr>
          <w:rFonts w:ascii="Times New Roman" w:eastAsia="Times New Roman" w:hAnsi="Times New Roman" w:cs="Times New Roman"/>
          <w:b/>
          <w:bCs/>
          <w:sz w:val="24"/>
          <w:szCs w:val="24"/>
        </w:rPr>
        <w:t>Лингвистические и методические аспекты в формировании профессиональной компетентности</w:t>
      </w:r>
      <w:r>
        <w:rPr>
          <w:rFonts w:ascii="Times New Roman" w:eastAsia="Times New Roman" w:hAnsi="Times New Roman" w:cs="Times New Roman"/>
          <w:b/>
          <w:bCs/>
          <w:sz w:val="24"/>
          <w:szCs w:val="24"/>
        </w:rPr>
        <w:t xml:space="preserve"> студентов (2023-</w:t>
      </w:r>
      <w:r w:rsidRPr="00567DC2">
        <w:rPr>
          <w:rFonts w:ascii="Times New Roman" w:eastAsia="Times New Roman" w:hAnsi="Times New Roman" w:cs="Times New Roman"/>
          <w:b/>
          <w:bCs/>
          <w:sz w:val="24"/>
          <w:szCs w:val="24"/>
        </w:rPr>
        <w:t>2027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Особенности организации </w:t>
      </w:r>
      <w:proofErr w:type="spellStart"/>
      <w:r w:rsidRPr="009F340E">
        <w:rPr>
          <w:rFonts w:ascii="Times New Roman" w:hAnsi="Times New Roman" w:cs="Times New Roman"/>
          <w:sz w:val="24"/>
          <w:szCs w:val="24"/>
        </w:rPr>
        <w:t>внеучебной</w:t>
      </w:r>
      <w:proofErr w:type="spellEnd"/>
      <w:r w:rsidRPr="009F340E">
        <w:rPr>
          <w:rFonts w:ascii="Times New Roman" w:hAnsi="Times New Roman" w:cs="Times New Roman"/>
          <w:sz w:val="24"/>
          <w:szCs w:val="24"/>
        </w:rPr>
        <w:t xml:space="preserve"> деятельности студентов современного вуза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доц. В.Г. Егорова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Гибкий подход к формированию навыков и умений самостоятельной работы студентов</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доц. Е.В. Соловьянова</w:t>
      </w:r>
    </w:p>
    <w:p w:rsidR="00C11553" w:rsidRPr="009F340E" w:rsidRDefault="00C11553" w:rsidP="001205DD">
      <w:pPr>
        <w:spacing w:after="0" w:line="240" w:lineRule="auto"/>
        <w:ind w:right="-568" w:firstLine="709"/>
        <w:jc w:val="both"/>
        <w:rPr>
          <w:rFonts w:ascii="Times New Roman" w:hAnsi="Times New Roman" w:cs="Times New Roman"/>
          <w:color w:val="2C2D2E"/>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w:t>
      </w:r>
      <w:r w:rsidRPr="009F340E">
        <w:rPr>
          <w:rFonts w:ascii="Times New Roman" w:hAnsi="Times New Roman" w:cs="Times New Roman"/>
          <w:color w:val="2C2D2E"/>
          <w:sz w:val="24"/>
          <w:szCs w:val="24"/>
        </w:rPr>
        <w:t>Внеурочная деятельность как один из способов формирования языковой компетенции</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color w:val="2C2D2E"/>
          <w:sz w:val="24"/>
          <w:szCs w:val="24"/>
        </w:rPr>
        <w:t xml:space="preserve">Исполнители: доц.: О.Г. </w:t>
      </w:r>
      <w:r w:rsidRPr="009F340E">
        <w:rPr>
          <w:rFonts w:ascii="Times New Roman" w:hAnsi="Times New Roman" w:cs="Times New Roman"/>
          <w:sz w:val="24"/>
          <w:szCs w:val="24"/>
        </w:rPr>
        <w:t>Статник, А.Н. Руссу</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4. Реализация принципов </w:t>
      </w:r>
      <w:proofErr w:type="spellStart"/>
      <w:r w:rsidRPr="009F340E">
        <w:rPr>
          <w:rFonts w:ascii="Times New Roman" w:hAnsi="Times New Roman" w:cs="Times New Roman"/>
          <w:sz w:val="24"/>
          <w:szCs w:val="24"/>
        </w:rPr>
        <w:t>хьютагогики</w:t>
      </w:r>
      <w:proofErr w:type="spellEnd"/>
      <w:r w:rsidRPr="009F340E">
        <w:rPr>
          <w:rFonts w:ascii="Times New Roman" w:hAnsi="Times New Roman" w:cs="Times New Roman"/>
          <w:sz w:val="24"/>
          <w:szCs w:val="24"/>
        </w:rPr>
        <w:t xml:space="preserve"> на занятиях по иностранному языку</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доц. О.Ф. Задобривская</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5. Стилистические особенности американских предвыборных теледебатов</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Исполнитель: ст. преп. И.В. </w:t>
      </w:r>
      <w:proofErr w:type="spellStart"/>
      <w:r w:rsidRPr="009F340E">
        <w:rPr>
          <w:rFonts w:ascii="Times New Roman" w:hAnsi="Times New Roman" w:cs="Times New Roman"/>
          <w:sz w:val="24"/>
          <w:szCs w:val="24"/>
        </w:rPr>
        <w:t>Басюк</w:t>
      </w:r>
      <w:proofErr w:type="spellEnd"/>
    </w:p>
    <w:p w:rsidR="00C11553" w:rsidRDefault="00C11553" w:rsidP="001205DD">
      <w:pPr>
        <w:spacing w:after="0" w:line="240" w:lineRule="auto"/>
        <w:ind w:right="-568" w:firstLine="709"/>
        <w:jc w:val="both"/>
        <w:rPr>
          <w:rFonts w:ascii="Times New Roman" w:hAnsi="Times New Roman" w:cs="Times New Roman"/>
          <w:b/>
          <w:bCs/>
          <w:sz w:val="24"/>
          <w:szCs w:val="24"/>
        </w:rPr>
      </w:pPr>
    </w:p>
    <w:p w:rsidR="00C11553" w:rsidRPr="00567DC2" w:rsidRDefault="00C11553" w:rsidP="001205DD">
      <w:pPr>
        <w:spacing w:after="0" w:line="240" w:lineRule="auto"/>
        <w:ind w:right="-568"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Тема 2. </w:t>
      </w:r>
      <w:r w:rsidRPr="00567DC2">
        <w:rPr>
          <w:rFonts w:ascii="Times New Roman" w:hAnsi="Times New Roman" w:cs="Times New Roman"/>
          <w:b/>
          <w:bCs/>
          <w:sz w:val="24"/>
          <w:szCs w:val="24"/>
        </w:rPr>
        <w:t>Социокультурное развитие на региональном уровне</w:t>
      </w:r>
      <w:r>
        <w:rPr>
          <w:rFonts w:ascii="Times New Roman" w:hAnsi="Times New Roman" w:cs="Times New Roman"/>
          <w:b/>
          <w:bCs/>
          <w:sz w:val="24"/>
          <w:szCs w:val="24"/>
        </w:rPr>
        <w:t xml:space="preserve"> в современных условиях (2021-</w:t>
      </w:r>
      <w:r w:rsidRPr="00567DC2">
        <w:rPr>
          <w:rFonts w:ascii="Times New Roman" w:hAnsi="Times New Roman" w:cs="Times New Roman"/>
          <w:b/>
          <w:bCs/>
          <w:sz w:val="24"/>
          <w:szCs w:val="24"/>
        </w:rPr>
        <w:t>2025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2.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Культурное наследие региона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Сегментация рынка культурного досуга молодежи</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Исполнитель: доц. Л.И. Саввина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Специфика этнической идентичности в полиэтническом пространстве</w:t>
      </w:r>
      <w:bookmarkStart w:id="0" w:name="_GoBack"/>
      <w:bookmarkEnd w:id="0"/>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Исполнитель: доц. Т.А. Лозан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Этап 5. Сохранение культурного наследия региона в условиях </w:t>
      </w:r>
      <w:proofErr w:type="spellStart"/>
      <w:r w:rsidRPr="009F340E">
        <w:rPr>
          <w:rFonts w:ascii="Times New Roman" w:hAnsi="Times New Roman" w:cs="Times New Roman"/>
          <w:sz w:val="24"/>
          <w:szCs w:val="24"/>
        </w:rPr>
        <w:t>полиэтничности</w:t>
      </w:r>
      <w:proofErr w:type="spellEnd"/>
      <w:r w:rsidRPr="009F340E">
        <w:rPr>
          <w:rFonts w:ascii="Times New Roman" w:hAnsi="Times New Roman" w:cs="Times New Roman"/>
          <w:sz w:val="24"/>
          <w:szCs w:val="24"/>
        </w:rPr>
        <w:t xml:space="preserve"> Приднестровья</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Исполнитель: ст. преп. Т.И. Никитина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2.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Развитие спорта и укрепление здоровья населения в регионе</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Исполнители: ст. преп.: И.Ф. Шумилова, В.Н. Борисюк, преп. В.И. Мосежный</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Краеведческий туризм</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ст. преп. И.Ф. Шумилова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Обучение и совершенствование тактики игры в спортивных играх</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ст. преп. В.Н. Борисюк</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Этап 5. </w:t>
      </w:r>
      <w:r w:rsidRPr="009F340E">
        <w:rPr>
          <w:rFonts w:ascii="Times New Roman" w:hAnsi="Times New Roman" w:cs="Times New Roman"/>
          <w:sz w:val="24"/>
          <w:szCs w:val="24"/>
          <w:highlight w:val="white"/>
        </w:rPr>
        <w:t>Привлечение молодежи к массовым занятиям физической культурой и спортом</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Исполнитель: преп. В.И. Мосежный</w:t>
      </w:r>
    </w:p>
    <w:p w:rsidR="00C11553" w:rsidRDefault="00C11553" w:rsidP="001205DD">
      <w:pPr>
        <w:spacing w:after="0" w:line="240" w:lineRule="auto"/>
        <w:ind w:right="-568" w:firstLine="709"/>
        <w:jc w:val="both"/>
        <w:rPr>
          <w:rFonts w:ascii="Times New Roman" w:hAnsi="Times New Roman" w:cs="Times New Roman"/>
          <w:sz w:val="24"/>
          <w:szCs w:val="24"/>
        </w:rPr>
      </w:pPr>
    </w:p>
    <w:p w:rsidR="00C11553" w:rsidRPr="00772DE5"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b/>
          <w:bCs/>
          <w:sz w:val="24"/>
          <w:szCs w:val="24"/>
        </w:rPr>
        <w:t xml:space="preserve">Тема 3. </w:t>
      </w:r>
      <w:r w:rsidRPr="00567DC2">
        <w:rPr>
          <w:rFonts w:ascii="Times New Roman" w:hAnsi="Times New Roman" w:cs="Times New Roman"/>
          <w:b/>
          <w:bCs/>
          <w:sz w:val="24"/>
          <w:szCs w:val="24"/>
        </w:rPr>
        <w:t xml:space="preserve">Современные тенденции и инновации в художественном образовании </w:t>
      </w:r>
      <w:r>
        <w:rPr>
          <w:rFonts w:ascii="Times New Roman" w:hAnsi="Times New Roman" w:cs="Times New Roman"/>
          <w:b/>
          <w:bCs/>
          <w:sz w:val="24"/>
          <w:szCs w:val="24"/>
        </w:rPr>
        <w:t>(2024-</w:t>
      </w:r>
      <w:r w:rsidRPr="00567DC2">
        <w:rPr>
          <w:rFonts w:ascii="Times New Roman" w:hAnsi="Times New Roman" w:cs="Times New Roman"/>
          <w:b/>
          <w:bCs/>
          <w:sz w:val="24"/>
          <w:szCs w:val="24"/>
        </w:rPr>
        <w:t>2028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3.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Реализация регионального компонента в учебном процессе кафедры декоративно-прикладного искусства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2. Выпускные квалификационные работы кафедры декоративно-прикладного искусства, как реализация научно-исследовательской части регионального компонента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Исполнители: доц.: А.М. </w:t>
      </w:r>
      <w:proofErr w:type="spellStart"/>
      <w:r w:rsidRPr="009F340E">
        <w:rPr>
          <w:rFonts w:ascii="Times New Roman" w:hAnsi="Times New Roman" w:cs="Times New Roman"/>
          <w:sz w:val="24"/>
          <w:szCs w:val="24"/>
        </w:rPr>
        <w:t>Покусинский</w:t>
      </w:r>
      <w:proofErr w:type="spellEnd"/>
      <w:r w:rsidRPr="009F340E">
        <w:rPr>
          <w:rFonts w:ascii="Times New Roman" w:hAnsi="Times New Roman" w:cs="Times New Roman"/>
          <w:sz w:val="24"/>
          <w:szCs w:val="24"/>
        </w:rPr>
        <w:t xml:space="preserve">, Л.В. </w:t>
      </w:r>
      <w:proofErr w:type="spellStart"/>
      <w:r w:rsidRPr="009F340E">
        <w:rPr>
          <w:rFonts w:ascii="Times New Roman" w:hAnsi="Times New Roman" w:cs="Times New Roman"/>
          <w:sz w:val="24"/>
          <w:szCs w:val="24"/>
        </w:rPr>
        <w:t>Покусинская</w:t>
      </w:r>
      <w:proofErr w:type="spellEnd"/>
      <w:r w:rsidRPr="009F340E">
        <w:rPr>
          <w:rFonts w:ascii="Times New Roman" w:hAnsi="Times New Roman" w:cs="Times New Roman"/>
          <w:sz w:val="24"/>
          <w:szCs w:val="24"/>
        </w:rPr>
        <w:t xml:space="preserve">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3.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Возвращение к истокам академической школы изобразительного искусства Приднестровья</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Этап 2. Международная творческо-педагогическая деятельность народного художника ПМР </w:t>
      </w:r>
      <w:proofErr w:type="spellStart"/>
      <w:r w:rsidRPr="009F340E">
        <w:rPr>
          <w:rFonts w:ascii="Times New Roman" w:hAnsi="Times New Roman" w:cs="Times New Roman"/>
          <w:sz w:val="24"/>
          <w:szCs w:val="24"/>
        </w:rPr>
        <w:t>Мосийчука</w:t>
      </w:r>
      <w:proofErr w:type="spellEnd"/>
      <w:r w:rsidRPr="009F340E">
        <w:rPr>
          <w:rFonts w:ascii="Times New Roman" w:hAnsi="Times New Roman" w:cs="Times New Roman"/>
          <w:sz w:val="24"/>
          <w:szCs w:val="24"/>
        </w:rPr>
        <w:t xml:space="preserve"> И.П</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lastRenderedPageBreak/>
        <w:t xml:space="preserve">Исполнители: доц. А.М. </w:t>
      </w:r>
      <w:proofErr w:type="spellStart"/>
      <w:r w:rsidRPr="009F340E">
        <w:rPr>
          <w:rFonts w:ascii="Times New Roman" w:hAnsi="Times New Roman" w:cs="Times New Roman"/>
          <w:sz w:val="24"/>
          <w:szCs w:val="24"/>
        </w:rPr>
        <w:t>Мосийчук</w:t>
      </w:r>
      <w:proofErr w:type="spellEnd"/>
      <w:r w:rsidRPr="009F340E">
        <w:rPr>
          <w:rFonts w:ascii="Times New Roman" w:hAnsi="Times New Roman" w:cs="Times New Roman"/>
          <w:sz w:val="24"/>
          <w:szCs w:val="24"/>
        </w:rPr>
        <w:t xml:space="preserve">, ст. преп. Р.В. </w:t>
      </w:r>
      <w:proofErr w:type="spellStart"/>
      <w:r w:rsidRPr="009F340E">
        <w:rPr>
          <w:rFonts w:ascii="Times New Roman" w:hAnsi="Times New Roman" w:cs="Times New Roman"/>
          <w:sz w:val="24"/>
          <w:szCs w:val="24"/>
        </w:rPr>
        <w:t>Коневникова</w:t>
      </w:r>
      <w:proofErr w:type="spellEnd"/>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3.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ЭОР в системе художественно-педагогического образования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2. ЭОР в художественно-педагогическом процессе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Исполнители: ст. преп.: Л.В. Черная</w:t>
      </w:r>
      <w:r w:rsidRPr="00567DC2">
        <w:rPr>
          <w:rFonts w:ascii="Times New Roman" w:hAnsi="Times New Roman" w:cs="Times New Roman"/>
          <w:sz w:val="24"/>
          <w:szCs w:val="24"/>
        </w:rPr>
        <w:t>, О.П. Ерохина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Default="00C11553" w:rsidP="001205DD">
      <w:pPr>
        <w:spacing w:after="0" w:line="240" w:lineRule="auto"/>
        <w:ind w:right="-568" w:firstLine="709"/>
        <w:jc w:val="center"/>
        <w:rPr>
          <w:rFonts w:ascii="Times New Roman" w:eastAsia="Times New Roman" w:hAnsi="Times New Roman" w:cs="Times New Roman"/>
          <w:b/>
          <w:bCs/>
          <w:sz w:val="24"/>
          <w:szCs w:val="24"/>
        </w:rPr>
      </w:pPr>
      <w:r w:rsidRPr="00567DC2">
        <w:rPr>
          <w:rFonts w:ascii="Times New Roman" w:eastAsia="Times New Roman" w:hAnsi="Times New Roman" w:cs="Times New Roman"/>
          <w:b/>
          <w:bCs/>
          <w:sz w:val="24"/>
          <w:szCs w:val="24"/>
        </w:rPr>
        <w:t>Результаты НИР:</w:t>
      </w:r>
    </w:p>
    <w:p w:rsidR="00C11553" w:rsidRPr="00567DC2" w:rsidRDefault="00C11553" w:rsidP="001205DD">
      <w:pPr>
        <w:spacing w:after="0" w:line="240" w:lineRule="auto"/>
        <w:ind w:right="-568"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1. </w:t>
      </w:r>
      <w:r w:rsidRPr="00567DC2">
        <w:rPr>
          <w:rFonts w:ascii="Times New Roman" w:eastAsia="Times New Roman" w:hAnsi="Times New Roman" w:cs="Times New Roman"/>
          <w:b/>
          <w:bCs/>
          <w:sz w:val="24"/>
          <w:szCs w:val="24"/>
        </w:rPr>
        <w:t>Лингвистические и методические аспекты в формировании профессиональной компетентности</w:t>
      </w:r>
      <w:r>
        <w:rPr>
          <w:rFonts w:ascii="Times New Roman" w:eastAsia="Times New Roman" w:hAnsi="Times New Roman" w:cs="Times New Roman"/>
          <w:b/>
          <w:bCs/>
          <w:sz w:val="24"/>
          <w:szCs w:val="24"/>
        </w:rPr>
        <w:t xml:space="preserve"> студентов (2023-</w:t>
      </w:r>
      <w:r w:rsidRPr="00567DC2">
        <w:rPr>
          <w:rFonts w:ascii="Times New Roman" w:eastAsia="Times New Roman" w:hAnsi="Times New Roman" w:cs="Times New Roman"/>
          <w:b/>
          <w:bCs/>
          <w:sz w:val="24"/>
          <w:szCs w:val="24"/>
        </w:rPr>
        <w:t>2027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Особенности организации </w:t>
      </w:r>
      <w:proofErr w:type="spellStart"/>
      <w:r w:rsidRPr="009F340E">
        <w:rPr>
          <w:rFonts w:ascii="Times New Roman" w:hAnsi="Times New Roman" w:cs="Times New Roman"/>
          <w:sz w:val="24"/>
          <w:szCs w:val="24"/>
        </w:rPr>
        <w:t>внеучебной</w:t>
      </w:r>
      <w:proofErr w:type="spellEnd"/>
      <w:r w:rsidRPr="009F340E">
        <w:rPr>
          <w:rFonts w:ascii="Times New Roman" w:hAnsi="Times New Roman" w:cs="Times New Roman"/>
          <w:sz w:val="24"/>
          <w:szCs w:val="24"/>
        </w:rPr>
        <w:t xml:space="preserve"> деятельности студентов современного вуза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доц. В.Г. Егорова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 условиях современных требований к высшему образованию, </w:t>
      </w:r>
      <w:proofErr w:type="spellStart"/>
      <w:r w:rsidRPr="00567DC2">
        <w:rPr>
          <w:rFonts w:ascii="Times New Roman" w:hAnsi="Times New Roman" w:cs="Times New Roman"/>
          <w:sz w:val="24"/>
          <w:szCs w:val="24"/>
        </w:rPr>
        <w:t>внеучебная</w:t>
      </w:r>
      <w:proofErr w:type="spellEnd"/>
      <w:r w:rsidRPr="00567DC2">
        <w:rPr>
          <w:rFonts w:ascii="Times New Roman" w:hAnsi="Times New Roman" w:cs="Times New Roman"/>
          <w:sz w:val="24"/>
          <w:szCs w:val="24"/>
        </w:rPr>
        <w:t xml:space="preserve"> деятельность играет ключевую роль в формировании всесторонне развитой личности, обладающей не только академическими знаниями, но и практическими навыками, необходимыми для успешной профессиональной деятельности.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Целью исследования являлось изучение влияния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на развитие студентов высших учебных заведений и разработка профессионально-о</w:t>
      </w:r>
      <w:r>
        <w:rPr>
          <w:rFonts w:ascii="Times New Roman" w:hAnsi="Times New Roman" w:cs="Times New Roman"/>
          <w:sz w:val="24"/>
          <w:szCs w:val="24"/>
        </w:rPr>
        <w:t>риентированных материалов для ее</w:t>
      </w:r>
      <w:r w:rsidRPr="00567DC2">
        <w:rPr>
          <w:rFonts w:ascii="Times New Roman" w:hAnsi="Times New Roman" w:cs="Times New Roman"/>
          <w:sz w:val="24"/>
          <w:szCs w:val="24"/>
        </w:rPr>
        <w:t xml:space="preserve"> оптимизации. Были изучены существующие модели и практики организации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в высших учебных заведениях. Исследована корреляция между участием студентов во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и их академическими показателями. Проведено анкетирование для выявления потребностей и предпочтений студентов в отношении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а также оценки ими эффективности существующей системы.</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На основе проведенного анализа выявлены наиболее эффективные подходы к организации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способствующие развитию коммуникативных, лидерских и творческих способностей студентов. Определена взаимосвязь между активным участием во </w:t>
      </w:r>
      <w:proofErr w:type="spellStart"/>
      <w:r w:rsidRPr="00567DC2">
        <w:rPr>
          <w:rFonts w:ascii="Times New Roman" w:hAnsi="Times New Roman" w:cs="Times New Roman"/>
          <w:sz w:val="24"/>
          <w:szCs w:val="24"/>
        </w:rPr>
        <w:t>внеучебной</w:t>
      </w:r>
      <w:proofErr w:type="spellEnd"/>
      <w:r w:rsidRPr="00567DC2">
        <w:rPr>
          <w:rFonts w:ascii="Times New Roman" w:hAnsi="Times New Roman" w:cs="Times New Roman"/>
          <w:sz w:val="24"/>
          <w:szCs w:val="24"/>
        </w:rPr>
        <w:t xml:space="preserve"> деятельности и повышением академической успеваемости. Разработаны профессионально-ориентированные материалы для организации мероприятий, направленных на развитие практических навыков и компетенций, необходимых для будущей профессиональной деятельности студентов.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Полученные результаты, а также разработанные материалы могут быть полезны и для учителей иностранных языков, и для кураторов академических групп.</w:t>
      </w:r>
    </w:p>
    <w:p w:rsidR="00C11553"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Гибкий подход к формированию навыков и умений самостоятельной работы студентов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доц. Соловьянова Е.В.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Важность самостоятельной работы студентов трудно переоценить, особенно на первых этапах обучения в высшей школе. Считается, что к моменту поступления в университет абитуриенты должны обладать определенным набором навыков самостоятельной работы, которые в дальнейшем развиваются и совершенствуются. Однако, на практике преподаватели часто сталкиваются с тем, что у первокурсников эти навыки развиты недостаточно, что создает трудности в учебном процессе. Постоянный интерес к вопросам организации самостоятельной работы студентов свидетельствует о том, что, несмотря на различные подходы, проблема остается актуальной и требует решения. Настоящее исследование направлено на разработку эффективной модели организации самостоятельной работы студентов первого курса по практической грамматике иностранного языка.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 рамках данной темы было изучено понятие «самостоятельная работа» и рассмотрена методика ее организации в образовательном процессе. Особое внимание было уделено гибкому подходу, его основным принципам и применению в качестве средства формирования необходимых навыков и умений у студентов. Изучены преимущества внедрения элементов методологии </w:t>
      </w:r>
      <w:proofErr w:type="spellStart"/>
      <w:r w:rsidRPr="00567DC2">
        <w:rPr>
          <w:rFonts w:ascii="Times New Roman" w:hAnsi="Times New Roman" w:cs="Times New Roman"/>
          <w:sz w:val="24"/>
          <w:szCs w:val="24"/>
        </w:rPr>
        <w:t>Скрам</w:t>
      </w:r>
      <w:proofErr w:type="spellEnd"/>
      <w:r w:rsidRPr="00567DC2">
        <w:rPr>
          <w:rFonts w:ascii="Times New Roman" w:hAnsi="Times New Roman" w:cs="Times New Roman"/>
          <w:sz w:val="24"/>
          <w:szCs w:val="24"/>
        </w:rPr>
        <w:t xml:space="preserve"> для развития самостоятельности, ответственности и командной работы. Проанализированы возможности использования гибких методик для повышения мотивации, вовлеченности и эффективности самостоятельной учебной деятельности. Исследованы методы организации самостоятельной работы с использованием современных образовательных технологий и онлайн-ресурсов. Рассмотрены вопросы оценки и контроля результатов самостоятельной работы в контекст</w:t>
      </w:r>
      <w:r>
        <w:rPr>
          <w:rFonts w:ascii="Times New Roman" w:hAnsi="Times New Roman" w:cs="Times New Roman"/>
          <w:sz w:val="24"/>
          <w:szCs w:val="24"/>
        </w:rPr>
        <w:t xml:space="preserve">е гибкого подхода. Также были </w:t>
      </w:r>
      <w:r w:rsidRPr="00567DC2">
        <w:rPr>
          <w:rFonts w:ascii="Times New Roman" w:hAnsi="Times New Roman" w:cs="Times New Roman"/>
          <w:sz w:val="24"/>
          <w:szCs w:val="24"/>
        </w:rPr>
        <w:t xml:space="preserve">сформулированы </w:t>
      </w:r>
      <w:r w:rsidRPr="00567DC2">
        <w:rPr>
          <w:rFonts w:ascii="Times New Roman" w:hAnsi="Times New Roman" w:cs="Times New Roman"/>
          <w:sz w:val="24"/>
          <w:szCs w:val="24"/>
        </w:rPr>
        <w:lastRenderedPageBreak/>
        <w:t>рекомендации по внедрению гибких методик в учебный процесс с целью повышения уровня самостоятельности и конкурентоспособности выпускников.</w:t>
      </w:r>
    </w:p>
    <w:p w:rsidR="00C11553" w:rsidRPr="00567DC2" w:rsidRDefault="00C11553" w:rsidP="001205DD">
      <w:pPr>
        <w:spacing w:after="0" w:line="240" w:lineRule="auto"/>
        <w:ind w:right="-568" w:firstLine="709"/>
        <w:jc w:val="both"/>
        <w:rPr>
          <w:rFonts w:ascii="Times New Roman" w:hAnsi="Times New Roman" w:cs="Times New Roman"/>
          <w:color w:val="FF0000"/>
          <w:sz w:val="24"/>
          <w:szCs w:val="24"/>
        </w:rPr>
      </w:pPr>
      <w:r w:rsidRPr="00567DC2">
        <w:rPr>
          <w:rFonts w:ascii="Times New Roman" w:hAnsi="Times New Roman" w:cs="Times New Roman"/>
          <w:color w:val="FF0000"/>
          <w:sz w:val="24"/>
          <w:szCs w:val="24"/>
        </w:rPr>
        <w:t xml:space="preserve"> </w:t>
      </w:r>
    </w:p>
    <w:p w:rsidR="00C11553" w:rsidRPr="009F340E" w:rsidRDefault="00C11553" w:rsidP="001205DD">
      <w:pPr>
        <w:spacing w:after="0" w:line="240" w:lineRule="auto"/>
        <w:ind w:right="-568" w:firstLine="709"/>
        <w:jc w:val="both"/>
        <w:rPr>
          <w:rFonts w:ascii="Times New Roman" w:hAnsi="Times New Roman" w:cs="Times New Roman"/>
          <w:color w:val="2C2D2E"/>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w:t>
      </w:r>
      <w:r w:rsidRPr="009F340E">
        <w:rPr>
          <w:rFonts w:ascii="Times New Roman" w:hAnsi="Times New Roman" w:cs="Times New Roman"/>
          <w:color w:val="2C2D2E"/>
          <w:sz w:val="24"/>
          <w:szCs w:val="24"/>
        </w:rPr>
        <w:t>Внеурочная деятельность как один из способов формирования языковой компетенции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color w:val="2C2D2E"/>
          <w:sz w:val="24"/>
          <w:szCs w:val="24"/>
        </w:rPr>
        <w:t>Исполнители: доц.</w:t>
      </w:r>
      <w:r>
        <w:rPr>
          <w:rFonts w:ascii="Times New Roman" w:hAnsi="Times New Roman" w:cs="Times New Roman"/>
          <w:color w:val="2C2D2E"/>
          <w:sz w:val="24"/>
          <w:szCs w:val="24"/>
        </w:rPr>
        <w:t>:</w:t>
      </w:r>
      <w:r w:rsidRPr="00567DC2">
        <w:rPr>
          <w:rFonts w:ascii="Times New Roman" w:hAnsi="Times New Roman" w:cs="Times New Roman"/>
          <w:color w:val="2C2D2E"/>
          <w:sz w:val="24"/>
          <w:szCs w:val="24"/>
        </w:rPr>
        <w:t xml:space="preserve"> О.Г. </w:t>
      </w:r>
      <w:r w:rsidRPr="00567DC2">
        <w:rPr>
          <w:rFonts w:ascii="Times New Roman" w:hAnsi="Times New Roman" w:cs="Times New Roman"/>
          <w:sz w:val="24"/>
          <w:szCs w:val="24"/>
        </w:rPr>
        <w:t>Статник, А.Н. Руссу</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При исследовании темы «Внеурочная деятельность как один из способов формирования языковой компетенции» были изучены принципы, формы, методы организации внеклассной деятельности школьников по иностранному языку. Внеурочная деятельность является обязательным компонентом содержания основной образовательной программы общего образования.</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Актуальность данной работы обусловлена значимостью внеурочной работы для формирования личности ребенка и совершенствования его знаний по иностранному языку.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процессе работы над темой была разработана примерная программа по организации внеурочной работы по иностранному языку для учащихся начальной ступени обучения и подготовлены сценарии внеурочных мероприятий на английском и немецком языках согласно разработанной программе.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Внеурочная деятельность является эффективным средством совершенствования знаний по иностранному языку, способствует развитию иноязычной коммуникативной компетенции, углублению лингвистических, лингвострановедческих знаний, совершенствованию речевых навыков и умений по иностранному языку и формированию положительной мотивации к изучению данного предмета.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4. Реализация принципов </w:t>
      </w:r>
      <w:proofErr w:type="spellStart"/>
      <w:r w:rsidRPr="009F340E">
        <w:rPr>
          <w:rFonts w:ascii="Times New Roman" w:hAnsi="Times New Roman" w:cs="Times New Roman"/>
          <w:sz w:val="24"/>
          <w:szCs w:val="24"/>
        </w:rPr>
        <w:t>хьютагогики</w:t>
      </w:r>
      <w:proofErr w:type="spellEnd"/>
      <w:r w:rsidRPr="009F340E">
        <w:rPr>
          <w:rFonts w:ascii="Times New Roman" w:hAnsi="Times New Roman" w:cs="Times New Roman"/>
          <w:sz w:val="24"/>
          <w:szCs w:val="24"/>
        </w:rPr>
        <w:t xml:space="preserve"> на занятиях по иностранному языку</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доц. О.Ф. Задобривская</w:t>
      </w:r>
    </w:p>
    <w:p w:rsidR="00C11553" w:rsidRPr="00567DC2" w:rsidRDefault="00C11553" w:rsidP="001205DD">
      <w:pPr>
        <w:spacing w:after="0" w:line="240" w:lineRule="auto"/>
        <w:ind w:right="-568" w:firstLine="709"/>
        <w:jc w:val="both"/>
        <w:rPr>
          <w:rFonts w:ascii="Times New Roman" w:eastAsia="Times New Roman" w:hAnsi="Times New Roman" w:cs="Times New Roman"/>
          <w:sz w:val="24"/>
          <w:szCs w:val="24"/>
        </w:rPr>
      </w:pPr>
      <w:r w:rsidRPr="00567DC2">
        <w:rPr>
          <w:rFonts w:ascii="Times New Roman" w:hAnsi="Times New Roman" w:cs="Times New Roman"/>
          <w:sz w:val="24"/>
          <w:szCs w:val="24"/>
        </w:rPr>
        <w:t xml:space="preserve"> </w:t>
      </w:r>
      <w:r w:rsidRPr="00567DC2">
        <w:rPr>
          <w:rFonts w:ascii="Times New Roman" w:eastAsia="Times New Roman" w:hAnsi="Times New Roman" w:cs="Times New Roman"/>
          <w:sz w:val="24"/>
          <w:szCs w:val="24"/>
        </w:rPr>
        <w:t xml:space="preserve">В исследовании рассматривалось использование методов обучения в аспекте </w:t>
      </w:r>
      <w:proofErr w:type="spellStart"/>
      <w:r w:rsidRPr="00567DC2">
        <w:rPr>
          <w:rFonts w:ascii="Times New Roman" w:eastAsia="Times New Roman" w:hAnsi="Times New Roman" w:cs="Times New Roman"/>
          <w:sz w:val="24"/>
          <w:szCs w:val="24"/>
        </w:rPr>
        <w:t>хьютагогического</w:t>
      </w:r>
      <w:proofErr w:type="spellEnd"/>
      <w:r w:rsidRPr="00567DC2">
        <w:rPr>
          <w:rFonts w:ascii="Times New Roman" w:eastAsia="Times New Roman" w:hAnsi="Times New Roman" w:cs="Times New Roman"/>
          <w:sz w:val="24"/>
          <w:szCs w:val="24"/>
        </w:rPr>
        <w:t xml:space="preserve"> подхода. В эпоху прогрессивного информационного общества обучение становится все более динамичным, насыщенным информацией, но при этом сжатым. Появляется необходимость расширения основ для новых стратегий обучения взрослых. В настоящее время приоритетным направлением в образовании становится формирование такой личности, которая способна к профессиональной самореализации в изменяющихся стремительным темпом социально экономических условиях. Происходят изменения в образовательных стандартах высшего профессионального образования, где создаются условия не только для совершенствования практических умений студентов, но и предельного приближения академического образования в высших учебных заведениях к будущей профессиональной деятельности. Подготавливаемые по требованиям ГОС обучающиеся должны обладать способностью принимать самостоятельные решения в своей области, организовывать деятельность на научной основе. Таким образом, значимость приобретает самостоятельное образование при подготовке обучающихся в вузах. Применительно к образовательной деятельности взрослых образовательная стратегия воплощается в модели самоопределяющегося образования – </w:t>
      </w:r>
      <w:proofErr w:type="spellStart"/>
      <w:r w:rsidRPr="00567DC2">
        <w:rPr>
          <w:rFonts w:ascii="Times New Roman" w:eastAsia="Times New Roman" w:hAnsi="Times New Roman" w:cs="Times New Roman"/>
          <w:sz w:val="24"/>
          <w:szCs w:val="24"/>
        </w:rPr>
        <w:t>хьютагогике</w:t>
      </w:r>
      <w:proofErr w:type="spellEnd"/>
      <w:r w:rsidRPr="00567DC2">
        <w:rPr>
          <w:rFonts w:ascii="Times New Roman" w:eastAsia="Times New Roman" w:hAnsi="Times New Roman" w:cs="Times New Roman"/>
          <w:sz w:val="24"/>
          <w:szCs w:val="24"/>
        </w:rPr>
        <w:t xml:space="preserve">. </w:t>
      </w:r>
      <w:proofErr w:type="spellStart"/>
      <w:r w:rsidRPr="00567DC2">
        <w:rPr>
          <w:rFonts w:ascii="Times New Roman" w:eastAsia="Times New Roman" w:hAnsi="Times New Roman" w:cs="Times New Roman"/>
          <w:sz w:val="24"/>
          <w:szCs w:val="24"/>
        </w:rPr>
        <w:t>Хьютагогика</w:t>
      </w:r>
      <w:proofErr w:type="spellEnd"/>
      <w:r w:rsidRPr="00567DC2">
        <w:rPr>
          <w:rFonts w:ascii="Times New Roman" w:eastAsia="Times New Roman" w:hAnsi="Times New Roman" w:cs="Times New Roman"/>
          <w:sz w:val="24"/>
          <w:szCs w:val="24"/>
        </w:rPr>
        <w:t xml:space="preserve"> заключается в творческом подходе к самостоятельному обучению, позволяющем обучающемуся самому определять, что, когда и как он будет изучать. </w:t>
      </w:r>
      <w:proofErr w:type="spellStart"/>
      <w:r w:rsidRPr="00567DC2">
        <w:rPr>
          <w:rFonts w:ascii="Times New Roman" w:eastAsia="Times New Roman" w:hAnsi="Times New Roman" w:cs="Times New Roman"/>
          <w:sz w:val="24"/>
          <w:szCs w:val="24"/>
        </w:rPr>
        <w:t>Хьютагогика</w:t>
      </w:r>
      <w:proofErr w:type="spellEnd"/>
      <w:r w:rsidRPr="00567DC2">
        <w:rPr>
          <w:rFonts w:ascii="Times New Roman" w:eastAsia="Times New Roman" w:hAnsi="Times New Roman" w:cs="Times New Roman"/>
          <w:sz w:val="24"/>
          <w:szCs w:val="24"/>
        </w:rPr>
        <w:t xml:space="preserve">, содержащая новую систему принципов и образовательных практик, компенсирует недостатки педагогики и </w:t>
      </w:r>
      <w:proofErr w:type="spellStart"/>
      <w:r w:rsidRPr="00567DC2">
        <w:rPr>
          <w:rFonts w:ascii="Times New Roman" w:eastAsia="Times New Roman" w:hAnsi="Times New Roman" w:cs="Times New Roman"/>
          <w:sz w:val="24"/>
          <w:szCs w:val="24"/>
        </w:rPr>
        <w:t>андрагогики</w:t>
      </w:r>
      <w:proofErr w:type="spellEnd"/>
      <w:r w:rsidRPr="00567DC2">
        <w:rPr>
          <w:rFonts w:ascii="Times New Roman" w:eastAsia="Times New Roman" w:hAnsi="Times New Roman" w:cs="Times New Roman"/>
          <w:sz w:val="24"/>
          <w:szCs w:val="24"/>
        </w:rPr>
        <w:t xml:space="preserve">. Эта система принципов и образовательных практик может быть применена к разным точкам образования и обучения человека в течение всей жизни.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 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5. Стилистические особенности американских предвыборных теледебатов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Исполнитель: ст. преп. И.В. </w:t>
      </w:r>
      <w:proofErr w:type="spellStart"/>
      <w:r w:rsidRPr="00567DC2">
        <w:rPr>
          <w:rFonts w:ascii="Times New Roman" w:hAnsi="Times New Roman" w:cs="Times New Roman"/>
          <w:sz w:val="24"/>
          <w:szCs w:val="24"/>
        </w:rPr>
        <w:t>Басюк</w:t>
      </w:r>
      <w:proofErr w:type="spellEnd"/>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Исследование было посвящено изучению </w:t>
      </w:r>
      <w:proofErr w:type="spellStart"/>
      <w:r w:rsidRPr="00567DC2">
        <w:rPr>
          <w:rFonts w:ascii="Times New Roman" w:hAnsi="Times New Roman" w:cs="Times New Roman"/>
          <w:sz w:val="24"/>
          <w:szCs w:val="24"/>
        </w:rPr>
        <w:t>агонального</w:t>
      </w:r>
      <w:proofErr w:type="spellEnd"/>
      <w:r w:rsidRPr="00567DC2">
        <w:rPr>
          <w:rFonts w:ascii="Times New Roman" w:hAnsi="Times New Roman" w:cs="Times New Roman"/>
          <w:sz w:val="24"/>
          <w:szCs w:val="24"/>
        </w:rPr>
        <w:t xml:space="preserve"> жанра политического дискурса – президентским предвыборным теледебатам.</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Предвыборные теледебаты традиционно относят к </w:t>
      </w:r>
      <w:proofErr w:type="spellStart"/>
      <w:r w:rsidRPr="00567DC2">
        <w:rPr>
          <w:rFonts w:ascii="Times New Roman" w:hAnsi="Times New Roman" w:cs="Times New Roman"/>
          <w:sz w:val="24"/>
          <w:szCs w:val="24"/>
        </w:rPr>
        <w:t>агональным</w:t>
      </w:r>
      <w:proofErr w:type="spellEnd"/>
      <w:r w:rsidRPr="00567DC2">
        <w:rPr>
          <w:rFonts w:ascii="Times New Roman" w:hAnsi="Times New Roman" w:cs="Times New Roman"/>
          <w:sz w:val="24"/>
          <w:szCs w:val="24"/>
        </w:rPr>
        <w:t xml:space="preserve"> жанрам, так как их главная цель – борьба участников за власть. </w:t>
      </w:r>
      <w:proofErr w:type="spellStart"/>
      <w:r w:rsidRPr="00567DC2">
        <w:rPr>
          <w:rFonts w:ascii="Times New Roman" w:hAnsi="Times New Roman" w:cs="Times New Roman"/>
          <w:sz w:val="24"/>
          <w:szCs w:val="24"/>
        </w:rPr>
        <w:t>Агональность</w:t>
      </w:r>
      <w:proofErr w:type="spellEnd"/>
      <w:r w:rsidRPr="00567DC2">
        <w:rPr>
          <w:rFonts w:ascii="Times New Roman" w:hAnsi="Times New Roman" w:cs="Times New Roman"/>
          <w:sz w:val="24"/>
          <w:szCs w:val="24"/>
        </w:rPr>
        <w:t xml:space="preserve"> теледебатов заключается в их </w:t>
      </w:r>
      <w:r w:rsidRPr="00567DC2">
        <w:rPr>
          <w:rFonts w:ascii="Times New Roman" w:hAnsi="Times New Roman" w:cs="Times New Roman"/>
          <w:sz w:val="24"/>
          <w:szCs w:val="24"/>
        </w:rPr>
        <w:lastRenderedPageBreak/>
        <w:t xml:space="preserve">состязательной и конфликтной природе, которая проявляется в открытом противостоянии участников. Этот жанр политического дискурса ориентирован не на поиск компромиссов или выяснение истины, а на борьбу за внимание и поддержку аудитории; участники стремятся опровергнуть аргументы соперника и утвердить свою позицию как единственно правильную. Иногда они уделяют больше внимания дискредитации оппонента, чем представлению собственных программ по актуальным вопросам. Будучи основанной на конкурентной борьбе, </w:t>
      </w:r>
      <w:proofErr w:type="spellStart"/>
      <w:r w:rsidRPr="00567DC2">
        <w:rPr>
          <w:rFonts w:ascii="Times New Roman" w:hAnsi="Times New Roman" w:cs="Times New Roman"/>
          <w:sz w:val="24"/>
          <w:szCs w:val="24"/>
        </w:rPr>
        <w:t>агональность</w:t>
      </w:r>
      <w:proofErr w:type="spellEnd"/>
      <w:r w:rsidRPr="00567DC2">
        <w:rPr>
          <w:rFonts w:ascii="Times New Roman" w:hAnsi="Times New Roman" w:cs="Times New Roman"/>
          <w:sz w:val="24"/>
          <w:szCs w:val="24"/>
        </w:rPr>
        <w:t xml:space="preserve"> теледебатов нередко сопровождается агрессивной риторикой: эмоциональность и способность воздействовать на волевую сферу слушателей делают речевую агрессию эффективным инструментом для достижения политических целей в теледебатах.</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 ходе анализа были описаны функции и ключевые признаки теледебатов как вида речевого взаимодействия. Отдельное внимание уделено описанию речевых стратегий и тактик данного жанра. Выявлены основные стилистические репрезентанты, через которые происходит вербализация указанных стратегий и тактик.   </w:t>
      </w:r>
    </w:p>
    <w:p w:rsidR="00C11553" w:rsidRDefault="00C11553" w:rsidP="001205DD">
      <w:pPr>
        <w:spacing w:after="0" w:line="240" w:lineRule="auto"/>
        <w:ind w:right="-568" w:firstLine="709"/>
        <w:jc w:val="both"/>
        <w:rPr>
          <w:rFonts w:ascii="Times New Roman" w:hAnsi="Times New Roman" w:cs="Times New Roman"/>
          <w:b/>
          <w:bCs/>
          <w:sz w:val="24"/>
          <w:szCs w:val="24"/>
        </w:rPr>
      </w:pPr>
    </w:p>
    <w:p w:rsidR="00C11553" w:rsidRPr="00567DC2" w:rsidRDefault="00C11553" w:rsidP="001205DD">
      <w:pPr>
        <w:spacing w:after="0" w:line="240" w:lineRule="auto"/>
        <w:ind w:right="-568"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Тема 2. </w:t>
      </w:r>
      <w:r w:rsidRPr="00567DC2">
        <w:rPr>
          <w:rFonts w:ascii="Times New Roman" w:hAnsi="Times New Roman" w:cs="Times New Roman"/>
          <w:b/>
          <w:bCs/>
          <w:sz w:val="24"/>
          <w:szCs w:val="24"/>
        </w:rPr>
        <w:t>Социокультурное развитие на региональном уровне</w:t>
      </w:r>
      <w:r>
        <w:rPr>
          <w:rFonts w:ascii="Times New Roman" w:hAnsi="Times New Roman" w:cs="Times New Roman"/>
          <w:b/>
          <w:bCs/>
          <w:sz w:val="24"/>
          <w:szCs w:val="24"/>
        </w:rPr>
        <w:t xml:space="preserve"> в современных условиях (2021-</w:t>
      </w:r>
      <w:r w:rsidRPr="00567DC2">
        <w:rPr>
          <w:rFonts w:ascii="Times New Roman" w:hAnsi="Times New Roman" w:cs="Times New Roman"/>
          <w:b/>
          <w:bCs/>
          <w:sz w:val="24"/>
          <w:szCs w:val="24"/>
        </w:rPr>
        <w:t>2025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2.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Культурное наследие региона</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Сегментация рынка культурного досуга молодежи</w:t>
      </w:r>
    </w:p>
    <w:p w:rsidR="00C11553"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доц. Л.И.</w:t>
      </w:r>
      <w:r>
        <w:rPr>
          <w:rFonts w:ascii="Times New Roman" w:hAnsi="Times New Roman" w:cs="Times New Roman"/>
          <w:sz w:val="24"/>
          <w:szCs w:val="24"/>
        </w:rPr>
        <w:t xml:space="preserve"> </w:t>
      </w:r>
      <w:r w:rsidRPr="00567DC2">
        <w:rPr>
          <w:rFonts w:ascii="Times New Roman" w:hAnsi="Times New Roman" w:cs="Times New Roman"/>
          <w:sz w:val="24"/>
          <w:szCs w:val="24"/>
        </w:rPr>
        <w:t xml:space="preserve">Саввина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Определяющее условие успешного проведения маркетингового исследования культурно-досугового учреждения </w:t>
      </w:r>
      <w:r>
        <w:rPr>
          <w:rFonts w:ascii="Times New Roman" w:hAnsi="Times New Roman" w:cs="Times New Roman"/>
          <w:sz w:val="24"/>
          <w:szCs w:val="24"/>
        </w:rPr>
        <w:t>–</w:t>
      </w:r>
      <w:r w:rsidRPr="00567DC2">
        <w:rPr>
          <w:rFonts w:ascii="Times New Roman" w:hAnsi="Times New Roman" w:cs="Times New Roman"/>
          <w:sz w:val="24"/>
          <w:szCs w:val="24"/>
        </w:rPr>
        <w:t xml:space="preserve"> это правильная сегментация рынка. Под сегментацией рынка в сфере культурного досуга принято понимать разделение на части (сегменты) по каким-либо признакам и с учетом определенных факторов, реализуемых или оказываемых учреждениями культуры основных и дополнительных услуг, их потребителей, а также самих учреждений культуры, производящих или предлагающих услуги. Четкая и обоснованная сегментация </w:t>
      </w:r>
      <w:r>
        <w:rPr>
          <w:rFonts w:ascii="Times New Roman" w:hAnsi="Times New Roman" w:cs="Times New Roman"/>
          <w:sz w:val="24"/>
          <w:szCs w:val="24"/>
        </w:rPr>
        <w:t>–</w:t>
      </w:r>
      <w:r w:rsidRPr="00567DC2">
        <w:rPr>
          <w:rFonts w:ascii="Times New Roman" w:hAnsi="Times New Roman" w:cs="Times New Roman"/>
          <w:sz w:val="24"/>
          <w:szCs w:val="24"/>
        </w:rPr>
        <w:t xml:space="preserve"> основа взвешенной и целенаправленной деятельности учреждения культуры.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67DC2">
        <w:rPr>
          <w:rFonts w:ascii="Times New Roman" w:hAnsi="Times New Roman" w:cs="Times New Roman"/>
          <w:sz w:val="24"/>
          <w:szCs w:val="24"/>
        </w:rPr>
        <w:t xml:space="preserve">В ходе исследования была проведена систематизация основных факторов сегментации культурного рынка индивидуальных потребителей: демографические, географические, </w:t>
      </w:r>
      <w:proofErr w:type="spellStart"/>
      <w:r w:rsidRPr="00567DC2">
        <w:rPr>
          <w:rFonts w:ascii="Times New Roman" w:hAnsi="Times New Roman" w:cs="Times New Roman"/>
          <w:sz w:val="24"/>
          <w:szCs w:val="24"/>
        </w:rPr>
        <w:t>психографические</w:t>
      </w:r>
      <w:proofErr w:type="spellEnd"/>
      <w:r w:rsidRPr="00567DC2">
        <w:rPr>
          <w:rFonts w:ascii="Times New Roman" w:hAnsi="Times New Roman" w:cs="Times New Roman"/>
          <w:sz w:val="24"/>
          <w:szCs w:val="24"/>
        </w:rPr>
        <w:t xml:space="preserve"> и поведенческие.</w:t>
      </w:r>
      <w:r>
        <w:rPr>
          <w:rFonts w:ascii="Times New Roman" w:hAnsi="Times New Roman" w:cs="Times New Roman"/>
          <w:sz w:val="24"/>
          <w:szCs w:val="24"/>
        </w:rPr>
        <w:t xml:space="preserve"> </w:t>
      </w:r>
      <w:r w:rsidRPr="00567DC2">
        <w:rPr>
          <w:rFonts w:ascii="Times New Roman" w:hAnsi="Times New Roman" w:cs="Times New Roman"/>
          <w:sz w:val="24"/>
          <w:szCs w:val="24"/>
        </w:rPr>
        <w:t>Было определено, что культурные факторы сегментации рынка в сфере культурного досуга включают в себя духовные ценности и отношения, религию, традиции и обычаи, общность языка и исторического прошлого.</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 процессе работы было выявлено, что культура досуга современной молодежи обусловлена как социально-ценностными ориентациями, так и изменением структуры современного культурного пространства. Структура и содержание досуга включают в себя несколько уровней, которые отличаются друг от друга психологической и культурной значимостью, эмоциональной окрашенностью, степенью духовной активности.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рамках и</w:t>
      </w:r>
      <w:r>
        <w:rPr>
          <w:rFonts w:ascii="Times New Roman" w:hAnsi="Times New Roman" w:cs="Times New Roman"/>
          <w:sz w:val="24"/>
          <w:szCs w:val="24"/>
        </w:rPr>
        <w:t xml:space="preserve">сследования было отмечено, что </w:t>
      </w:r>
      <w:r w:rsidRPr="00567DC2">
        <w:rPr>
          <w:rFonts w:ascii="Times New Roman" w:hAnsi="Times New Roman" w:cs="Times New Roman"/>
          <w:sz w:val="24"/>
          <w:szCs w:val="24"/>
        </w:rPr>
        <w:t xml:space="preserve">культурная политика в ПМР направлена на усиление и развитие культурного кластера регионов. На местном уровне большое значение в сохранении национальных особенностей и культурной, этнической идентичности принадлежит самодеятельным (любительским) творческим коллективам. </w:t>
      </w:r>
    </w:p>
    <w:p w:rsidR="00C11553" w:rsidRPr="00567DC2" w:rsidRDefault="00C11553" w:rsidP="001205DD">
      <w:pPr>
        <w:shd w:val="clear" w:color="auto" w:fill="FFFFFF"/>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color w:val="333333"/>
          <w:sz w:val="24"/>
          <w:szCs w:val="24"/>
        </w:rPr>
        <w:t>Практика подготовки и проведения молодежных культурно-досуговых мероприятий свидетельствует о том, что их успех в значительной мере зависит от включения в их структуры игровых блоков, стимулирующих у молодых людей стремление к состязательности, импровизации и</w:t>
      </w:r>
      <w:r w:rsidRPr="00567DC2">
        <w:rPr>
          <w:rFonts w:ascii="Times New Roman" w:hAnsi="Times New Roman" w:cs="Times New Roman"/>
          <w:sz w:val="24"/>
          <w:szCs w:val="24"/>
        </w:rPr>
        <w:t xml:space="preserve"> изобретательности, что требует</w:t>
      </w:r>
      <w:r>
        <w:rPr>
          <w:rFonts w:ascii="Times New Roman" w:hAnsi="Times New Roman" w:cs="Times New Roman"/>
          <w:sz w:val="24"/>
          <w:szCs w:val="24"/>
        </w:rPr>
        <w:t xml:space="preserve"> </w:t>
      </w:r>
      <w:r w:rsidRPr="00567DC2">
        <w:rPr>
          <w:rFonts w:ascii="Times New Roman" w:hAnsi="Times New Roman" w:cs="Times New Roman"/>
          <w:sz w:val="24"/>
          <w:szCs w:val="24"/>
        </w:rPr>
        <w:t>тщательного</w:t>
      </w:r>
      <w:r>
        <w:rPr>
          <w:rFonts w:ascii="Times New Roman" w:hAnsi="Times New Roman" w:cs="Times New Roman"/>
          <w:sz w:val="24"/>
          <w:szCs w:val="24"/>
        </w:rPr>
        <w:t xml:space="preserve"> </w:t>
      </w:r>
      <w:r w:rsidRPr="00567DC2">
        <w:rPr>
          <w:rFonts w:ascii="Times New Roman" w:hAnsi="Times New Roman" w:cs="Times New Roman"/>
          <w:sz w:val="24"/>
          <w:szCs w:val="24"/>
        </w:rPr>
        <w:t>и взвешенного исследовательского подхода к сегментация культурного рынка индивидуальных потребителей.</w:t>
      </w:r>
    </w:p>
    <w:p w:rsidR="00C11553" w:rsidRPr="00567DC2" w:rsidRDefault="00C11553" w:rsidP="001205DD">
      <w:pPr>
        <w:shd w:val="clear" w:color="auto" w:fill="FFFFFF"/>
        <w:spacing w:after="0" w:line="240" w:lineRule="auto"/>
        <w:ind w:right="-568" w:firstLine="709"/>
        <w:jc w:val="both"/>
        <w:rPr>
          <w:rFonts w:ascii="Times New Roman" w:hAnsi="Times New Roman" w:cs="Times New Roman"/>
          <w:color w:val="333333"/>
          <w:sz w:val="24"/>
          <w:szCs w:val="24"/>
        </w:rPr>
      </w:pPr>
      <w:r w:rsidRPr="00567DC2">
        <w:rPr>
          <w:rFonts w:ascii="Times New Roman" w:hAnsi="Times New Roman" w:cs="Times New Roman"/>
          <w:color w:val="333333"/>
          <w:sz w:val="24"/>
          <w:szCs w:val="24"/>
        </w:rPr>
        <w:t xml:space="preserve">В рамках исследования было сформулировано положение о том, что особенности молодежного досуга связаны со своеобразием среды его протекания. Родительская среда, как правило, не является приоритетным центром проведения досуга молодежи. </w:t>
      </w:r>
    </w:p>
    <w:p w:rsidR="00C11553"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Специфика этнической идентичности в полиэтническом пространстве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доц. Т.А.</w:t>
      </w:r>
      <w:r>
        <w:rPr>
          <w:rFonts w:ascii="Times New Roman" w:hAnsi="Times New Roman" w:cs="Times New Roman"/>
          <w:sz w:val="24"/>
          <w:szCs w:val="24"/>
        </w:rPr>
        <w:t xml:space="preserve"> </w:t>
      </w:r>
      <w:r w:rsidRPr="00567DC2">
        <w:rPr>
          <w:rFonts w:ascii="Times New Roman" w:hAnsi="Times New Roman" w:cs="Times New Roman"/>
          <w:sz w:val="24"/>
          <w:szCs w:val="24"/>
        </w:rPr>
        <w:t xml:space="preserve">Лозан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Современные полиэтнические общества сталкиваются с необходимостью гармонизации межэтнических отношений, сохранения культурного многообразия и укрепления национальной идентичности. В условиях Приднестровья, где исторически сосуществуют представители </w:t>
      </w:r>
      <w:r w:rsidRPr="00567DC2">
        <w:rPr>
          <w:rFonts w:ascii="Times New Roman" w:hAnsi="Times New Roman" w:cs="Times New Roman"/>
          <w:sz w:val="24"/>
          <w:szCs w:val="24"/>
        </w:rPr>
        <w:lastRenderedPageBreak/>
        <w:t>различных этносов проблема формирования и проявления этнической идентичности приобретает особую актуальность.</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процессе работы было выявлено, что этническая идентичность жителей Приднестровья формируется под воздействием следующих механизмов: семейная социализация и передача традиций через поколение; образовательная среда (двуязычие и многоязычие как естественная часть коммуникации); участие в национально-культурных объединениях; государственная культурная политика, направленная на поддержание равенства этносов.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Определено, что к ключевым факторам этнокультурной идентичности</w:t>
      </w:r>
      <w:r w:rsidRPr="00567DC2">
        <w:rPr>
          <w:rFonts w:ascii="Times New Roman" w:hAnsi="Times New Roman" w:cs="Times New Roman"/>
          <w:b/>
          <w:bCs/>
          <w:sz w:val="24"/>
          <w:szCs w:val="24"/>
        </w:rPr>
        <w:t xml:space="preserve"> </w:t>
      </w:r>
      <w:r w:rsidRPr="00567DC2">
        <w:rPr>
          <w:rFonts w:ascii="Times New Roman" w:hAnsi="Times New Roman" w:cs="Times New Roman"/>
          <w:sz w:val="24"/>
          <w:szCs w:val="24"/>
        </w:rPr>
        <w:t>относятся:</w:t>
      </w:r>
      <w:r w:rsidRPr="00567DC2">
        <w:rPr>
          <w:rFonts w:ascii="Times New Roman" w:hAnsi="Times New Roman" w:cs="Times New Roman"/>
          <w:b/>
          <w:bCs/>
          <w:sz w:val="24"/>
          <w:szCs w:val="24"/>
        </w:rPr>
        <w:t xml:space="preserve"> </w:t>
      </w:r>
      <w:r w:rsidRPr="00567DC2">
        <w:rPr>
          <w:rFonts w:ascii="Times New Roman" w:hAnsi="Times New Roman" w:cs="Times New Roman"/>
          <w:sz w:val="24"/>
          <w:szCs w:val="24"/>
        </w:rPr>
        <w:t xml:space="preserve">языковая среда, обеспечивающая </w:t>
      </w:r>
      <w:proofErr w:type="spellStart"/>
      <w:r w:rsidRPr="00567DC2">
        <w:rPr>
          <w:rFonts w:ascii="Times New Roman" w:hAnsi="Times New Roman" w:cs="Times New Roman"/>
          <w:sz w:val="24"/>
          <w:szCs w:val="24"/>
        </w:rPr>
        <w:t>мультилингвизм</w:t>
      </w:r>
      <w:proofErr w:type="spellEnd"/>
      <w:r w:rsidRPr="00567DC2">
        <w:rPr>
          <w:rFonts w:ascii="Times New Roman" w:hAnsi="Times New Roman" w:cs="Times New Roman"/>
          <w:sz w:val="24"/>
          <w:szCs w:val="24"/>
        </w:rPr>
        <w:t>;</w:t>
      </w:r>
      <w:r w:rsidRPr="00567DC2">
        <w:rPr>
          <w:rFonts w:ascii="Times New Roman" w:hAnsi="Times New Roman" w:cs="Times New Roman"/>
          <w:b/>
          <w:bCs/>
          <w:sz w:val="24"/>
          <w:szCs w:val="24"/>
        </w:rPr>
        <w:t xml:space="preserve"> </w:t>
      </w:r>
      <w:r w:rsidRPr="00567DC2">
        <w:rPr>
          <w:rFonts w:ascii="Times New Roman" w:hAnsi="Times New Roman" w:cs="Times New Roman"/>
          <w:sz w:val="24"/>
          <w:szCs w:val="24"/>
        </w:rPr>
        <w:t>фольклор и традиционные формы искусства, интегрированные в культурную жизнь региона;</w:t>
      </w:r>
      <w:r w:rsidRPr="00567DC2">
        <w:rPr>
          <w:rFonts w:ascii="Times New Roman" w:hAnsi="Times New Roman" w:cs="Times New Roman"/>
          <w:b/>
          <w:bCs/>
          <w:sz w:val="24"/>
          <w:szCs w:val="24"/>
        </w:rPr>
        <w:t xml:space="preserve"> </w:t>
      </w:r>
      <w:r w:rsidRPr="00567DC2">
        <w:rPr>
          <w:rFonts w:ascii="Times New Roman" w:hAnsi="Times New Roman" w:cs="Times New Roman"/>
          <w:sz w:val="24"/>
          <w:szCs w:val="24"/>
        </w:rPr>
        <w:t>религиозная и обрядовая культура как средство сохранения этнической самобытности;</w:t>
      </w:r>
      <w:r w:rsidRPr="00567DC2">
        <w:rPr>
          <w:rFonts w:ascii="Times New Roman" w:hAnsi="Times New Roman" w:cs="Times New Roman"/>
          <w:b/>
          <w:bCs/>
          <w:sz w:val="24"/>
          <w:szCs w:val="24"/>
        </w:rPr>
        <w:t xml:space="preserve"> </w:t>
      </w:r>
      <w:r w:rsidRPr="00567DC2">
        <w:rPr>
          <w:rFonts w:ascii="Times New Roman" w:hAnsi="Times New Roman" w:cs="Times New Roman"/>
          <w:sz w:val="24"/>
          <w:szCs w:val="24"/>
        </w:rPr>
        <w:t>межэтнические контакты, формирующие чувство общей приднестровской гражданской идентичности.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рамках исследования были сформулированы предложения, направленные на развитие любительского художественного творчества как средства укрепления этнокультурного взаимодействия: создание межэтнических творческих объединений при домах культуры и образовательных учреждениях; проведение фестивалей национальных культур, выставок, конкурсов фольклорного искусства; внедрение программ этнокультурного воспитания молодежи; разработка методических рекомендаций для работников учреждений культуры по формированию толерантной культурной среды.</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Исследование показало, что полиэтническое пространство Приднестровья характеризуется устойчивыми механизмами этнической самоидентификации при наличии общей гражданской и культурной платформы. Эффективное развитие этнокультурного взаимодействия возможно при поддержке любительского творчества, которое выполняет интегративную функцию – объединяет людей разных национальностей на основе общих ценностей, уважения к традициям и стремления к культурному диалогу.</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Этап 5. Сохранение культурного наследия региона в условиях </w:t>
      </w:r>
      <w:proofErr w:type="spellStart"/>
      <w:r w:rsidRPr="009F340E">
        <w:rPr>
          <w:rFonts w:ascii="Times New Roman" w:hAnsi="Times New Roman" w:cs="Times New Roman"/>
          <w:sz w:val="24"/>
          <w:szCs w:val="24"/>
        </w:rPr>
        <w:t>полиэтничности</w:t>
      </w:r>
      <w:proofErr w:type="spellEnd"/>
      <w:r w:rsidRPr="009F340E">
        <w:rPr>
          <w:rFonts w:ascii="Times New Roman" w:hAnsi="Times New Roman" w:cs="Times New Roman"/>
          <w:sz w:val="24"/>
          <w:szCs w:val="24"/>
        </w:rPr>
        <w:t xml:space="preserve"> Приднестровья</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ст. преп. Т.И.</w:t>
      </w:r>
      <w:r>
        <w:rPr>
          <w:rFonts w:ascii="Times New Roman" w:hAnsi="Times New Roman" w:cs="Times New Roman"/>
          <w:sz w:val="24"/>
          <w:szCs w:val="24"/>
        </w:rPr>
        <w:t xml:space="preserve"> </w:t>
      </w:r>
      <w:r w:rsidRPr="00567DC2">
        <w:rPr>
          <w:rFonts w:ascii="Times New Roman" w:hAnsi="Times New Roman" w:cs="Times New Roman"/>
          <w:sz w:val="24"/>
          <w:szCs w:val="24"/>
        </w:rPr>
        <w:t xml:space="preserve">Никитина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ходе исследования были проанализированы исторические предпосылки, оказавшие влияние на формирование идентичности населения Приднестровья, основанной на общности истории, культуры и государственности.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Выявлено, что исторические процессы </w:t>
      </w:r>
      <w:r>
        <w:rPr>
          <w:rFonts w:ascii="Times New Roman" w:hAnsi="Times New Roman" w:cs="Times New Roman"/>
          <w:sz w:val="24"/>
          <w:szCs w:val="24"/>
        </w:rPr>
        <w:t xml:space="preserve">– </w:t>
      </w:r>
      <w:r w:rsidRPr="00567DC2">
        <w:rPr>
          <w:rFonts w:ascii="Times New Roman" w:hAnsi="Times New Roman" w:cs="Times New Roman"/>
          <w:sz w:val="24"/>
          <w:szCs w:val="24"/>
        </w:rPr>
        <w:t xml:space="preserve">становление Приднестровского региона в составе различных государственных образований, тесное взаимодействие славянских и молдавских культур, традиции соседства и сотрудничества </w:t>
      </w:r>
      <w:r>
        <w:rPr>
          <w:rFonts w:ascii="Times New Roman" w:hAnsi="Times New Roman" w:cs="Times New Roman"/>
          <w:sz w:val="24"/>
          <w:szCs w:val="24"/>
        </w:rPr>
        <w:t>–</w:t>
      </w:r>
      <w:r w:rsidRPr="00567DC2">
        <w:rPr>
          <w:rFonts w:ascii="Times New Roman" w:hAnsi="Times New Roman" w:cs="Times New Roman"/>
          <w:sz w:val="24"/>
          <w:szCs w:val="24"/>
        </w:rPr>
        <w:t xml:space="preserve"> сформировали уникальную модель социокультурной идентичности, где этническое многообразие не ослабляет, а укрепляет целостность общества. Исследование показало, что в условиях </w:t>
      </w:r>
      <w:proofErr w:type="spellStart"/>
      <w:r w:rsidRPr="00567DC2">
        <w:rPr>
          <w:rFonts w:ascii="Times New Roman" w:hAnsi="Times New Roman" w:cs="Times New Roman"/>
          <w:sz w:val="24"/>
          <w:szCs w:val="24"/>
        </w:rPr>
        <w:t>полиэтничности</w:t>
      </w:r>
      <w:proofErr w:type="spellEnd"/>
      <w:r w:rsidRPr="00567DC2">
        <w:rPr>
          <w:rFonts w:ascii="Times New Roman" w:hAnsi="Times New Roman" w:cs="Times New Roman"/>
          <w:sz w:val="24"/>
          <w:szCs w:val="24"/>
        </w:rPr>
        <w:t xml:space="preserve"> эффективным инструментом сохранения наследия является межкультурный диалог, обеспечивающий взаимопонимание, толерантность и укрепление единой приднестровской идентичности.</w:t>
      </w:r>
    </w:p>
    <w:p w:rsidR="00C11553" w:rsidRPr="00567DC2" w:rsidRDefault="00C11553" w:rsidP="001205DD">
      <w:pPr>
        <w:pStyle w:val="3"/>
        <w:keepNext w:val="0"/>
        <w:keepLines w:val="0"/>
        <w:spacing w:before="0" w:line="240" w:lineRule="auto"/>
        <w:ind w:right="-568" w:firstLine="709"/>
        <w:jc w:val="both"/>
        <w:rPr>
          <w:rFonts w:ascii="Times New Roman" w:hAnsi="Times New Roman" w:cs="Times New Roman"/>
          <w:color w:val="000000"/>
        </w:rPr>
      </w:pPr>
      <w:bookmarkStart w:id="1" w:name="_qqj0xz8ae01t" w:colFirst="0" w:colLast="0"/>
      <w:bookmarkEnd w:id="1"/>
      <w:r w:rsidRPr="00567DC2">
        <w:rPr>
          <w:rFonts w:ascii="Times New Roman" w:hAnsi="Times New Roman" w:cs="Times New Roman"/>
          <w:color w:val="000000"/>
        </w:rPr>
        <w:t>Основные результаты и выводы по исследованию:</w:t>
      </w:r>
      <w:r>
        <w:rPr>
          <w:rFonts w:ascii="Times New Roman" w:hAnsi="Times New Roman" w:cs="Times New Roman"/>
          <w:color w:val="000000"/>
        </w:rPr>
        <w:t xml:space="preserve"> </w:t>
      </w:r>
      <w:bookmarkStart w:id="2" w:name="_1nep9rycqvpi" w:colFirst="0" w:colLast="0"/>
      <w:bookmarkEnd w:id="2"/>
      <w:r w:rsidRPr="00567DC2">
        <w:rPr>
          <w:rFonts w:ascii="Times New Roman" w:hAnsi="Times New Roman" w:cs="Times New Roman"/>
          <w:color w:val="000000"/>
        </w:rPr>
        <w:t>Приднестровье обладает мощным социокультурным потенциалом, основанным на исторически сложившемся</w:t>
      </w:r>
      <w:r>
        <w:rPr>
          <w:rFonts w:ascii="Times New Roman" w:hAnsi="Times New Roman" w:cs="Times New Roman"/>
          <w:color w:val="000000"/>
        </w:rPr>
        <w:t xml:space="preserve"> взаимодействии народов региона; </w:t>
      </w:r>
      <w:bookmarkStart w:id="3" w:name="_o82zqx2drd3w" w:colFirst="0" w:colLast="0"/>
      <w:bookmarkEnd w:id="3"/>
      <w:proofErr w:type="spellStart"/>
      <w:r>
        <w:rPr>
          <w:rFonts w:ascii="Times New Roman" w:hAnsi="Times New Roman" w:cs="Times New Roman"/>
          <w:color w:val="000000"/>
        </w:rPr>
        <w:t>п</w:t>
      </w:r>
      <w:r w:rsidRPr="00567DC2">
        <w:rPr>
          <w:rFonts w:ascii="Times New Roman" w:hAnsi="Times New Roman" w:cs="Times New Roman"/>
          <w:color w:val="000000"/>
        </w:rPr>
        <w:t>олиэтничность</w:t>
      </w:r>
      <w:proofErr w:type="spellEnd"/>
      <w:r w:rsidRPr="00567DC2">
        <w:rPr>
          <w:rFonts w:ascii="Times New Roman" w:hAnsi="Times New Roman" w:cs="Times New Roman"/>
          <w:color w:val="000000"/>
        </w:rPr>
        <w:t xml:space="preserve"> не является источником конфликтности, а представляет собой фактор культурного бо</w:t>
      </w:r>
      <w:r>
        <w:rPr>
          <w:rFonts w:ascii="Times New Roman" w:hAnsi="Times New Roman" w:cs="Times New Roman"/>
          <w:color w:val="000000"/>
        </w:rPr>
        <w:t xml:space="preserve">гатства и устойчивости общества; </w:t>
      </w:r>
      <w:bookmarkStart w:id="4" w:name="_kwz01165qpk6" w:colFirst="0" w:colLast="0"/>
      <w:bookmarkEnd w:id="4"/>
      <w:r>
        <w:rPr>
          <w:rFonts w:ascii="Times New Roman" w:hAnsi="Times New Roman" w:cs="Times New Roman"/>
          <w:color w:val="000000"/>
        </w:rPr>
        <w:t>с</w:t>
      </w:r>
      <w:r w:rsidRPr="00567DC2">
        <w:rPr>
          <w:rFonts w:ascii="Times New Roman" w:hAnsi="Times New Roman" w:cs="Times New Roman"/>
          <w:color w:val="000000"/>
        </w:rPr>
        <w:t xml:space="preserve">охранение культурного наследия требует сочетания традиционных и инновационных подходов </w:t>
      </w:r>
      <w:r>
        <w:rPr>
          <w:rFonts w:ascii="Times New Roman" w:hAnsi="Times New Roman" w:cs="Times New Roman"/>
          <w:color w:val="000000"/>
        </w:rPr>
        <w:t>–</w:t>
      </w:r>
      <w:r w:rsidRPr="00567DC2">
        <w:rPr>
          <w:rFonts w:ascii="Times New Roman" w:hAnsi="Times New Roman" w:cs="Times New Roman"/>
          <w:color w:val="000000"/>
        </w:rPr>
        <w:t xml:space="preserve"> от поддержки фольклорных форм до внедрения </w:t>
      </w:r>
      <w:r>
        <w:rPr>
          <w:rFonts w:ascii="Times New Roman" w:hAnsi="Times New Roman" w:cs="Times New Roman"/>
          <w:color w:val="000000"/>
        </w:rPr>
        <w:t xml:space="preserve">современных цифровых технологий; </w:t>
      </w:r>
      <w:bookmarkStart w:id="5" w:name="_p9ycx0j3418q" w:colFirst="0" w:colLast="0"/>
      <w:bookmarkEnd w:id="5"/>
      <w:proofErr w:type="spellStart"/>
      <w:r>
        <w:rPr>
          <w:rFonts w:ascii="Times New Roman" w:hAnsi="Times New Roman" w:cs="Times New Roman"/>
          <w:color w:val="000000"/>
        </w:rPr>
        <w:t>г</w:t>
      </w:r>
      <w:r w:rsidRPr="00567DC2">
        <w:rPr>
          <w:rFonts w:ascii="Times New Roman" w:hAnsi="Times New Roman" w:cs="Times New Roman"/>
          <w:color w:val="000000"/>
        </w:rPr>
        <w:t>государственные</w:t>
      </w:r>
      <w:proofErr w:type="spellEnd"/>
      <w:r w:rsidRPr="00567DC2">
        <w:rPr>
          <w:rFonts w:ascii="Times New Roman" w:hAnsi="Times New Roman" w:cs="Times New Roman"/>
          <w:color w:val="000000"/>
        </w:rPr>
        <w:t xml:space="preserve"> и общественные инициативы должны быть направлены на укрепление культурной памяти, образование и воспитание в духе уважения к</w:t>
      </w:r>
      <w:r>
        <w:rPr>
          <w:rFonts w:ascii="Times New Roman" w:hAnsi="Times New Roman" w:cs="Times New Roman"/>
          <w:color w:val="000000"/>
        </w:rPr>
        <w:t xml:space="preserve"> многообразию; </w:t>
      </w:r>
      <w:bookmarkStart w:id="6" w:name="_4d046n2x4n3" w:colFirst="0" w:colLast="0"/>
      <w:bookmarkEnd w:id="6"/>
      <w:proofErr w:type="spellStart"/>
      <w:r>
        <w:rPr>
          <w:rFonts w:ascii="Times New Roman" w:hAnsi="Times New Roman" w:cs="Times New Roman"/>
          <w:color w:val="000000"/>
        </w:rPr>
        <w:t>н</w:t>
      </w:r>
      <w:r w:rsidRPr="00567DC2">
        <w:rPr>
          <w:rFonts w:ascii="Times New Roman" w:hAnsi="Times New Roman" w:cs="Times New Roman"/>
          <w:color w:val="000000"/>
        </w:rPr>
        <w:t>необходима</w:t>
      </w:r>
      <w:proofErr w:type="spellEnd"/>
      <w:r w:rsidRPr="00567DC2">
        <w:rPr>
          <w:rFonts w:ascii="Times New Roman" w:hAnsi="Times New Roman" w:cs="Times New Roman"/>
          <w:color w:val="000000"/>
        </w:rPr>
        <w:t xml:space="preserve"> системная работа по формированию единого культурного пространства Приднестровья, где каждая этническая культура будет неотъемлемой частью общей истории и идентичности.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2.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Развитие спорта и укрепление здоровья населения в регионе</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Исполнители: ст. преп.: И.Ф. Шумилова, В.Н. Борисюк, преп. В.И. Мосежный</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Краеведческий туризм</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Исполнитель: ст. преп.</w:t>
      </w:r>
      <w:r>
        <w:rPr>
          <w:rFonts w:ascii="Times New Roman" w:hAnsi="Times New Roman" w:cs="Times New Roman"/>
          <w:sz w:val="24"/>
          <w:szCs w:val="24"/>
        </w:rPr>
        <w:t xml:space="preserve"> И.Ф.</w:t>
      </w:r>
      <w:r w:rsidRPr="00567DC2">
        <w:rPr>
          <w:rFonts w:ascii="Times New Roman" w:hAnsi="Times New Roman" w:cs="Times New Roman"/>
          <w:sz w:val="24"/>
          <w:szCs w:val="24"/>
        </w:rPr>
        <w:t xml:space="preserve"> Шумилова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lastRenderedPageBreak/>
        <w:t>Изучены историко-культурные особе</w:t>
      </w:r>
      <w:r>
        <w:rPr>
          <w:rFonts w:ascii="Times New Roman" w:hAnsi="Times New Roman" w:cs="Times New Roman"/>
          <w:sz w:val="24"/>
          <w:szCs w:val="24"/>
        </w:rPr>
        <w:t>нности ПМР, к которым относятся</w:t>
      </w:r>
      <w:r w:rsidRPr="00567DC2">
        <w:rPr>
          <w:rFonts w:ascii="Times New Roman" w:hAnsi="Times New Roman" w:cs="Times New Roman"/>
          <w:sz w:val="24"/>
          <w:szCs w:val="24"/>
        </w:rPr>
        <w:t xml:space="preserve"> архитектурные</w:t>
      </w:r>
      <w:r>
        <w:rPr>
          <w:rFonts w:ascii="Times New Roman" w:hAnsi="Times New Roman" w:cs="Times New Roman"/>
          <w:sz w:val="24"/>
          <w:szCs w:val="24"/>
        </w:rPr>
        <w:t xml:space="preserve"> памятники XVIII-</w:t>
      </w:r>
      <w:r w:rsidRPr="00567DC2">
        <w:rPr>
          <w:rFonts w:ascii="Times New Roman" w:hAnsi="Times New Roman" w:cs="Times New Roman"/>
          <w:sz w:val="24"/>
          <w:szCs w:val="24"/>
        </w:rPr>
        <w:t xml:space="preserve">XX вв.; музеи, культурные и образовательные учреждения, сохраняющие локальное наследие; </w:t>
      </w:r>
      <w:proofErr w:type="spellStart"/>
      <w:r w:rsidRPr="00567DC2">
        <w:rPr>
          <w:rFonts w:ascii="Times New Roman" w:hAnsi="Times New Roman" w:cs="Times New Roman"/>
          <w:sz w:val="24"/>
          <w:szCs w:val="24"/>
        </w:rPr>
        <w:t>многоэтническое</w:t>
      </w:r>
      <w:proofErr w:type="spellEnd"/>
      <w:r w:rsidRPr="00567DC2">
        <w:rPr>
          <w:rFonts w:ascii="Times New Roman" w:hAnsi="Times New Roman" w:cs="Times New Roman"/>
          <w:sz w:val="24"/>
          <w:szCs w:val="24"/>
        </w:rPr>
        <w:t xml:space="preserve"> население, формирующее разнообразие культурных традиций.</w:t>
      </w:r>
      <w:r>
        <w:rPr>
          <w:rFonts w:ascii="Times New Roman" w:hAnsi="Times New Roman" w:cs="Times New Roman"/>
          <w:sz w:val="24"/>
          <w:szCs w:val="24"/>
        </w:rPr>
        <w:t xml:space="preserve"> К природным объектам относятся</w:t>
      </w:r>
      <w:r w:rsidRPr="00567DC2">
        <w:rPr>
          <w:rFonts w:ascii="Times New Roman" w:hAnsi="Times New Roman" w:cs="Times New Roman"/>
          <w:sz w:val="24"/>
          <w:szCs w:val="24"/>
        </w:rPr>
        <w:t xml:space="preserve"> уникальные ландшафты, природные памятники, реки и заповедники; возможности организации экологических и познавательных маршрутов.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Исследование показало, что краеведческий туризм в Приднестровье имеет значительный потенциал развития, сочетая историко-культурное и природное наследие. Существующие маршруты нуждаются в дополнении, систематизации и популяриз</w:t>
      </w:r>
      <w:r>
        <w:rPr>
          <w:rFonts w:ascii="Times New Roman" w:hAnsi="Times New Roman" w:cs="Times New Roman"/>
          <w:sz w:val="24"/>
          <w:szCs w:val="24"/>
        </w:rPr>
        <w:t>ации, включая привлечение молоде</w:t>
      </w:r>
      <w:r w:rsidRPr="00567DC2">
        <w:rPr>
          <w:rFonts w:ascii="Times New Roman" w:hAnsi="Times New Roman" w:cs="Times New Roman"/>
          <w:sz w:val="24"/>
          <w:szCs w:val="24"/>
        </w:rPr>
        <w:t>жи и туристов из других регионов. Важным направлением является создание новых маршрутов и интеграция культурных, образовательных и природных объектов. Развитие краеведческого туризма способствует формированию региональной идентичности, укреплению культурной памяти и повышению туристической привлекательности ПМР.</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 </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Этап 5. Обучение и совершенствование тактики игры в спортивных играх</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Исполнитель:</w:t>
      </w:r>
      <w:r w:rsidRPr="00567DC2">
        <w:rPr>
          <w:rFonts w:ascii="Times New Roman" w:hAnsi="Times New Roman" w:cs="Times New Roman"/>
          <w:sz w:val="24"/>
          <w:szCs w:val="24"/>
        </w:rPr>
        <w:t xml:space="preserve"> ст. преп. </w:t>
      </w:r>
      <w:r>
        <w:rPr>
          <w:rFonts w:ascii="Times New Roman" w:hAnsi="Times New Roman" w:cs="Times New Roman"/>
          <w:sz w:val="24"/>
          <w:szCs w:val="24"/>
        </w:rPr>
        <w:t xml:space="preserve">В.Н. </w:t>
      </w:r>
      <w:r w:rsidRPr="00567DC2">
        <w:rPr>
          <w:rFonts w:ascii="Times New Roman" w:hAnsi="Times New Roman" w:cs="Times New Roman"/>
          <w:sz w:val="24"/>
          <w:szCs w:val="24"/>
        </w:rPr>
        <w:t>Борисюк</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eastAsia="Arial Unicode MS" w:hAnsi="Times New Roman" w:cs="Times New Roman"/>
          <w:sz w:val="24"/>
          <w:szCs w:val="24"/>
        </w:rPr>
        <w:t xml:space="preserve">В результате анализа установлено, что успешное овладение тактическими действиями невозможно без прочной технической базы. Технические навыки служат инструментом реализации тактических замыслов. Выделены основные принципы тактической подготовки: системность − постепенное усложнение игровых ситуаций; вариативность </w:t>
      </w:r>
      <w:r>
        <w:rPr>
          <w:rFonts w:ascii="Times New Roman" w:eastAsia="Arial Unicode MS" w:hAnsi="Times New Roman" w:cs="Times New Roman"/>
          <w:sz w:val="24"/>
          <w:szCs w:val="24"/>
        </w:rPr>
        <w:t>–</w:t>
      </w:r>
      <w:r w:rsidRPr="00567DC2">
        <w:rPr>
          <w:rFonts w:ascii="Times New Roman" w:eastAsia="Arial Unicode MS" w:hAnsi="Times New Roman" w:cs="Times New Roman"/>
          <w:sz w:val="24"/>
          <w:szCs w:val="24"/>
        </w:rPr>
        <w:t xml:space="preserve"> использование разнообразных игровых сценариев; ситуативность</w:t>
      </w:r>
      <w:r w:rsidRPr="00567DC2">
        <w:rPr>
          <w:rFonts w:ascii="Times New Roman" w:hAnsi="Times New Roman" w:cs="Times New Roman"/>
          <w:b/>
          <w:bCs/>
          <w:sz w:val="24"/>
          <w:szCs w:val="24"/>
        </w:rPr>
        <w:t xml:space="preserve"> </w:t>
      </w:r>
      <w:r w:rsidRPr="00567DC2">
        <w:rPr>
          <w:rFonts w:ascii="Times New Roman" w:eastAsia="Arial Unicode MS" w:hAnsi="Times New Roman" w:cs="Times New Roman"/>
          <w:sz w:val="24"/>
          <w:szCs w:val="24"/>
        </w:rPr>
        <w:t>– обучение на основе реальных игровых эпизодов; осознанность − развитие у спортсменов способности анализировать и прогнозировать действия соперника.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Изученные методики показывают, что эффективное обучение тактическим действиям должно сочетать теоретические объяснения, моделирование игровых ситуаций и практическую реализацию в условиях тренировок.</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Рекомендованы следующие этапы обучения тактике: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1. Ознакомление с тактическими принципами игры.</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2. Отработка типовых игровых ситуаций (2×2, 3×3 и др.).</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3. Применение тактики в тренировочных играх.</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4. Анализ и коррекция действий на основе видеозаписей и обратной связи от тренера.</w:t>
      </w:r>
    </w:p>
    <w:p w:rsidR="00C11553" w:rsidRPr="00567DC2" w:rsidRDefault="00C11553" w:rsidP="001205DD">
      <w:pPr>
        <w:spacing w:after="0" w:line="240" w:lineRule="auto"/>
        <w:ind w:right="-568" w:firstLine="709"/>
        <w:jc w:val="both"/>
        <w:rPr>
          <w:rFonts w:ascii="Times New Roman" w:hAnsi="Times New Roman" w:cs="Times New Roman"/>
          <w:b/>
          <w:bCs/>
          <w:sz w:val="24"/>
          <w:szCs w:val="24"/>
        </w:rPr>
      </w:pPr>
      <w:r w:rsidRPr="00567DC2">
        <w:rPr>
          <w:rFonts w:ascii="Times New Roman" w:hAnsi="Times New Roman" w:cs="Times New Roman"/>
          <w:sz w:val="24"/>
          <w:szCs w:val="24"/>
        </w:rPr>
        <w:t>Определены основные способы тактического воздействия: позиционное взаимодействие; контратака; игра в обороне и прессинг; вариативное использование стандартных положений</w:t>
      </w:r>
      <w:r w:rsidRPr="00567DC2">
        <w:rPr>
          <w:rFonts w:ascii="Times New Roman" w:hAnsi="Times New Roman" w:cs="Times New Roman"/>
          <w:b/>
          <w:bCs/>
          <w:sz w:val="24"/>
          <w:szCs w:val="24"/>
        </w:rPr>
        <w:t>.</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highlight w:val="white"/>
        </w:rPr>
      </w:pPr>
      <w:r w:rsidRPr="009F340E">
        <w:rPr>
          <w:rFonts w:ascii="Times New Roman" w:hAnsi="Times New Roman" w:cs="Times New Roman"/>
          <w:sz w:val="24"/>
          <w:szCs w:val="24"/>
        </w:rPr>
        <w:t xml:space="preserve">Этап 5. </w:t>
      </w:r>
      <w:r w:rsidRPr="009F340E">
        <w:rPr>
          <w:rFonts w:ascii="Times New Roman" w:hAnsi="Times New Roman" w:cs="Times New Roman"/>
          <w:sz w:val="24"/>
          <w:szCs w:val="24"/>
          <w:highlight w:val="white"/>
        </w:rPr>
        <w:t>Привлечение молодежи к массовым занятиям физической культурой и спортом</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Исполнитель: преп. </w:t>
      </w:r>
      <w:r>
        <w:rPr>
          <w:rFonts w:ascii="Times New Roman" w:hAnsi="Times New Roman" w:cs="Times New Roman"/>
          <w:sz w:val="24"/>
          <w:szCs w:val="24"/>
        </w:rPr>
        <w:t xml:space="preserve">В.И. </w:t>
      </w:r>
      <w:r w:rsidRPr="00567DC2">
        <w:rPr>
          <w:rFonts w:ascii="Times New Roman" w:hAnsi="Times New Roman" w:cs="Times New Roman"/>
          <w:sz w:val="24"/>
          <w:szCs w:val="24"/>
        </w:rPr>
        <w:t>Мосежный</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ходе исследования установлено, что оптимизация процесса физического воспитания до</w:t>
      </w:r>
      <w:r>
        <w:rPr>
          <w:rFonts w:ascii="Times New Roman" w:hAnsi="Times New Roman" w:cs="Times New Roman"/>
          <w:sz w:val="24"/>
          <w:szCs w:val="24"/>
        </w:rPr>
        <w:t>стигается при условии сочетания</w:t>
      </w:r>
      <w:r w:rsidRPr="00567DC2">
        <w:rPr>
          <w:rFonts w:ascii="Times New Roman" w:hAnsi="Times New Roman" w:cs="Times New Roman"/>
          <w:sz w:val="24"/>
          <w:szCs w:val="24"/>
        </w:rPr>
        <w:t xml:space="preserve"> индивидуально ориентированных программ тренировок; системного подхода к организации занятий; включения в практику элементов соревновательной активности; пропаганды здорового образа жизни в молодежной среде.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Особое внимание уделено формированию мотивации к самосовершенствованию, что является ключевым фактором устойчивого интереса к регулярным занятиям физической культурой.</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Анализ показал, что вовлечение молодежи в массовый спорт эффективно при условии совпадения личных интересов (саморазвитие, здоровье, эстетика тела, общение) с общественными целями (укрепление здоровья нации, повышение производительности труда, развитие социальной сплоченности).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Основные механизмы совмещения личного и общественного интересов:</w:t>
      </w:r>
      <w:r>
        <w:rPr>
          <w:rFonts w:ascii="Times New Roman" w:hAnsi="Times New Roman" w:cs="Times New Roman"/>
          <w:sz w:val="24"/>
          <w:szCs w:val="24"/>
        </w:rPr>
        <w:t xml:space="preserve"> с</w:t>
      </w:r>
      <w:r w:rsidRPr="00567DC2">
        <w:rPr>
          <w:rFonts w:ascii="Times New Roman" w:hAnsi="Times New Roman" w:cs="Times New Roman"/>
          <w:sz w:val="24"/>
          <w:szCs w:val="24"/>
        </w:rPr>
        <w:t xml:space="preserve">оздание социально-престижных условий участия в спортивной жизни (соревнования, </w:t>
      </w:r>
      <w:r>
        <w:rPr>
          <w:rFonts w:ascii="Times New Roman" w:hAnsi="Times New Roman" w:cs="Times New Roman"/>
          <w:sz w:val="24"/>
          <w:szCs w:val="24"/>
        </w:rPr>
        <w:t>рейтинги, волонтерские проекты); и</w:t>
      </w:r>
      <w:r w:rsidRPr="00567DC2">
        <w:rPr>
          <w:rFonts w:ascii="Times New Roman" w:hAnsi="Times New Roman" w:cs="Times New Roman"/>
          <w:sz w:val="24"/>
          <w:szCs w:val="24"/>
        </w:rPr>
        <w:t xml:space="preserve">нтеграция физкультурных программ в образовательные и </w:t>
      </w:r>
      <w:r>
        <w:rPr>
          <w:rFonts w:ascii="Times New Roman" w:hAnsi="Times New Roman" w:cs="Times New Roman"/>
          <w:sz w:val="24"/>
          <w:szCs w:val="24"/>
        </w:rPr>
        <w:t>трудовые процессы; и</w:t>
      </w:r>
      <w:r w:rsidRPr="00567DC2">
        <w:rPr>
          <w:rFonts w:ascii="Times New Roman" w:hAnsi="Times New Roman" w:cs="Times New Roman"/>
          <w:sz w:val="24"/>
          <w:szCs w:val="24"/>
        </w:rPr>
        <w:t>спользование цифровых технологий для организации онлайн-тренир</w:t>
      </w:r>
      <w:r>
        <w:rPr>
          <w:rFonts w:ascii="Times New Roman" w:hAnsi="Times New Roman" w:cs="Times New Roman"/>
          <w:sz w:val="24"/>
          <w:szCs w:val="24"/>
        </w:rPr>
        <w:t xml:space="preserve">овок, соревнований и </w:t>
      </w:r>
      <w:proofErr w:type="spellStart"/>
      <w:r>
        <w:rPr>
          <w:rFonts w:ascii="Times New Roman" w:hAnsi="Times New Roman" w:cs="Times New Roman"/>
          <w:sz w:val="24"/>
          <w:szCs w:val="24"/>
        </w:rPr>
        <w:t>челленджей</w:t>
      </w:r>
      <w:proofErr w:type="spellEnd"/>
      <w:r>
        <w:rPr>
          <w:rFonts w:ascii="Times New Roman" w:hAnsi="Times New Roman" w:cs="Times New Roman"/>
          <w:sz w:val="24"/>
          <w:szCs w:val="24"/>
        </w:rPr>
        <w:t>; ф</w:t>
      </w:r>
      <w:r w:rsidRPr="00567DC2">
        <w:rPr>
          <w:rFonts w:ascii="Times New Roman" w:hAnsi="Times New Roman" w:cs="Times New Roman"/>
          <w:sz w:val="24"/>
          <w:szCs w:val="24"/>
        </w:rPr>
        <w:t>ормирование молодежных сообществ по интересам на базе спортивных и культурных учреждений.</w:t>
      </w:r>
      <w:r>
        <w:rPr>
          <w:rFonts w:ascii="Times New Roman" w:hAnsi="Times New Roman" w:cs="Times New Roman"/>
          <w:sz w:val="24"/>
          <w:szCs w:val="24"/>
        </w:rPr>
        <w:t xml:space="preserve"> </w:t>
      </w:r>
      <w:r w:rsidRPr="00567DC2">
        <w:rPr>
          <w:rFonts w:ascii="Times New Roman" w:hAnsi="Times New Roman" w:cs="Times New Roman"/>
          <w:sz w:val="24"/>
          <w:szCs w:val="24"/>
        </w:rPr>
        <w:t>Такие механизмы способствуют укреплению социальной активности, развитию коллективной ответственности и формированию ценностного отношения к физической культуре.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lastRenderedPageBreak/>
        <w:t>Результаты исследования подтвердили, что регулярные занятия фи</w:t>
      </w:r>
      <w:r>
        <w:rPr>
          <w:rFonts w:ascii="Times New Roman" w:hAnsi="Times New Roman" w:cs="Times New Roman"/>
          <w:sz w:val="24"/>
          <w:szCs w:val="24"/>
        </w:rPr>
        <w:t>зической культурой способствуют</w:t>
      </w:r>
      <w:r w:rsidRPr="00567DC2">
        <w:rPr>
          <w:rFonts w:ascii="Times New Roman" w:hAnsi="Times New Roman" w:cs="Times New Roman"/>
          <w:sz w:val="24"/>
          <w:szCs w:val="24"/>
        </w:rPr>
        <w:t xml:space="preserve"> снижению уровня заболеваемости; улучшению когнитивных и психомоторных функций; повышению производительности труда и учебной активности; формированию позитивного социально-психологического климата в коллективе.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 </w:t>
      </w:r>
    </w:p>
    <w:p w:rsidR="00C11553" w:rsidRPr="00567DC2" w:rsidRDefault="00C11553" w:rsidP="001205DD">
      <w:pPr>
        <w:spacing w:after="0" w:line="240" w:lineRule="auto"/>
        <w:ind w:right="-568"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Тема 3. </w:t>
      </w:r>
      <w:r w:rsidRPr="00567DC2">
        <w:rPr>
          <w:rFonts w:ascii="Times New Roman" w:hAnsi="Times New Roman" w:cs="Times New Roman"/>
          <w:b/>
          <w:bCs/>
          <w:sz w:val="24"/>
          <w:szCs w:val="24"/>
        </w:rPr>
        <w:t xml:space="preserve">Современные тенденции и инновации в художественном образовании </w:t>
      </w:r>
      <w:r>
        <w:rPr>
          <w:rFonts w:ascii="Times New Roman" w:hAnsi="Times New Roman" w:cs="Times New Roman"/>
          <w:b/>
          <w:bCs/>
          <w:sz w:val="24"/>
          <w:szCs w:val="24"/>
        </w:rPr>
        <w:t>(2024-</w:t>
      </w:r>
      <w:r w:rsidRPr="00567DC2">
        <w:rPr>
          <w:rFonts w:ascii="Times New Roman" w:hAnsi="Times New Roman" w:cs="Times New Roman"/>
          <w:b/>
          <w:bCs/>
          <w:sz w:val="24"/>
          <w:szCs w:val="24"/>
        </w:rPr>
        <w:t>2028 гг.)</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 </w:t>
      </w:r>
      <w:r>
        <w:rPr>
          <w:rFonts w:ascii="Times New Roman" w:hAnsi="Times New Roman" w:cs="Times New Roman"/>
          <w:sz w:val="24"/>
          <w:szCs w:val="24"/>
        </w:rPr>
        <w:t xml:space="preserve">Тема 3. </w:t>
      </w:r>
      <w:proofErr w:type="spellStart"/>
      <w:r>
        <w:rPr>
          <w:rFonts w:ascii="Times New Roman" w:hAnsi="Times New Roman" w:cs="Times New Roman"/>
          <w:sz w:val="24"/>
          <w:szCs w:val="24"/>
        </w:rPr>
        <w:t>Подтема</w:t>
      </w:r>
      <w:proofErr w:type="spellEnd"/>
      <w:r>
        <w:rPr>
          <w:rFonts w:ascii="Times New Roman" w:hAnsi="Times New Roman" w:cs="Times New Roman"/>
          <w:sz w:val="24"/>
          <w:szCs w:val="24"/>
        </w:rPr>
        <w:t xml:space="preserve"> 1. Реализация </w:t>
      </w:r>
      <w:r w:rsidRPr="009F340E">
        <w:rPr>
          <w:rFonts w:ascii="Times New Roman" w:hAnsi="Times New Roman" w:cs="Times New Roman"/>
          <w:sz w:val="24"/>
          <w:szCs w:val="24"/>
        </w:rPr>
        <w:t>регионального компонента в учебном процессе кафедры декоративно-прикладного искусства</w:t>
      </w:r>
    </w:p>
    <w:p w:rsidR="00C11553" w:rsidRPr="005433D0" w:rsidRDefault="00C11553" w:rsidP="001205DD">
      <w:pPr>
        <w:spacing w:after="0" w:line="240" w:lineRule="auto"/>
        <w:ind w:right="-568" w:firstLine="709"/>
        <w:jc w:val="both"/>
        <w:rPr>
          <w:rFonts w:ascii="Times New Roman" w:hAnsi="Times New Roman" w:cs="Times New Roman"/>
          <w:i/>
          <w:sz w:val="24"/>
          <w:szCs w:val="24"/>
        </w:rPr>
      </w:pPr>
      <w:r w:rsidRPr="009F340E">
        <w:rPr>
          <w:rFonts w:ascii="Times New Roman" w:hAnsi="Times New Roman" w:cs="Times New Roman"/>
          <w:sz w:val="24"/>
          <w:szCs w:val="24"/>
        </w:rPr>
        <w:t>Этап 2. Выпускные квалификационные работы кафедры декоративно-прикладного искусства как реализация научно-исследовательской части регионального компонента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Исполнители: доц.: А.М. </w:t>
      </w:r>
      <w:proofErr w:type="spellStart"/>
      <w:r w:rsidRPr="00567DC2">
        <w:rPr>
          <w:rFonts w:ascii="Times New Roman" w:hAnsi="Times New Roman" w:cs="Times New Roman"/>
          <w:sz w:val="24"/>
          <w:szCs w:val="24"/>
        </w:rPr>
        <w:t>Покусинский</w:t>
      </w:r>
      <w:proofErr w:type="spellEnd"/>
      <w:r w:rsidRPr="00567DC2">
        <w:rPr>
          <w:rFonts w:ascii="Times New Roman" w:hAnsi="Times New Roman" w:cs="Times New Roman"/>
          <w:sz w:val="24"/>
          <w:szCs w:val="24"/>
        </w:rPr>
        <w:t xml:space="preserve">, Л.В. </w:t>
      </w:r>
      <w:proofErr w:type="spellStart"/>
      <w:r w:rsidRPr="00567DC2">
        <w:rPr>
          <w:rFonts w:ascii="Times New Roman" w:hAnsi="Times New Roman" w:cs="Times New Roman"/>
          <w:sz w:val="24"/>
          <w:szCs w:val="24"/>
        </w:rPr>
        <w:t>Покусинская</w:t>
      </w:r>
      <w:proofErr w:type="spellEnd"/>
      <w:r w:rsidRPr="00567DC2">
        <w:rPr>
          <w:rFonts w:ascii="Times New Roman" w:hAnsi="Times New Roman" w:cs="Times New Roman"/>
          <w:sz w:val="24"/>
          <w:szCs w:val="24"/>
        </w:rPr>
        <w:t xml:space="preserve"> </w:t>
      </w:r>
    </w:p>
    <w:p w:rsidR="00C11553" w:rsidRPr="00567DC2" w:rsidRDefault="00C11553" w:rsidP="001205DD">
      <w:pPr>
        <w:spacing w:after="0" w:line="240" w:lineRule="auto"/>
        <w:ind w:right="-568" w:firstLine="709"/>
        <w:jc w:val="both"/>
        <w:rPr>
          <w:rFonts w:ascii="Times New Roman" w:hAnsi="Times New Roman" w:cs="Times New Roman"/>
          <w:sz w:val="24"/>
          <w:szCs w:val="24"/>
          <w:shd w:val="clear" w:color="auto" w:fill="F8F9FA"/>
        </w:rPr>
      </w:pPr>
      <w:r w:rsidRPr="00567DC2">
        <w:rPr>
          <w:rFonts w:ascii="Times New Roman" w:hAnsi="Times New Roman" w:cs="Times New Roman"/>
          <w:sz w:val="24"/>
          <w:szCs w:val="24"/>
          <w:shd w:val="clear" w:color="auto" w:fill="F8F9FA"/>
        </w:rPr>
        <w:t>На данном этапе исследования, проведен анализ дипломных (1998-2015 гг.) и выпускных квалификационных работ (2016-2024) на предмет выявления элементов реализующих,</w:t>
      </w:r>
      <w:r>
        <w:rPr>
          <w:rFonts w:ascii="Times New Roman" w:hAnsi="Times New Roman" w:cs="Times New Roman"/>
          <w:sz w:val="24"/>
          <w:szCs w:val="24"/>
          <w:shd w:val="clear" w:color="auto" w:fill="F8F9FA"/>
        </w:rPr>
        <w:t xml:space="preserve"> </w:t>
      </w:r>
      <w:r w:rsidRPr="00567DC2">
        <w:rPr>
          <w:rFonts w:ascii="Times New Roman" w:hAnsi="Times New Roman" w:cs="Times New Roman"/>
          <w:sz w:val="24"/>
          <w:szCs w:val="24"/>
          <w:shd w:val="clear" w:color="auto" w:fill="F8F9FA"/>
        </w:rPr>
        <w:t>так называемый, региональный компонент. Проанализированные работы относятся к направлению «Педагогическое образование»</w:t>
      </w:r>
      <w:r>
        <w:rPr>
          <w:rFonts w:ascii="Times New Roman" w:hAnsi="Times New Roman" w:cs="Times New Roman"/>
          <w:sz w:val="24"/>
          <w:szCs w:val="24"/>
          <w:shd w:val="clear" w:color="auto" w:fill="F8F9FA"/>
        </w:rPr>
        <w:t>,</w:t>
      </w:r>
      <w:r w:rsidRPr="00567DC2">
        <w:rPr>
          <w:rFonts w:ascii="Times New Roman" w:hAnsi="Times New Roman" w:cs="Times New Roman"/>
          <w:sz w:val="24"/>
          <w:szCs w:val="24"/>
          <w:shd w:val="clear" w:color="auto" w:fill="F8F9FA"/>
        </w:rPr>
        <w:t xml:space="preserve"> профиль «Изобразительное искусство» и направлению «Дизайн»</w:t>
      </w:r>
      <w:r>
        <w:rPr>
          <w:rFonts w:ascii="Times New Roman" w:hAnsi="Times New Roman" w:cs="Times New Roman"/>
          <w:sz w:val="24"/>
          <w:szCs w:val="24"/>
          <w:shd w:val="clear" w:color="auto" w:fill="F8F9FA"/>
        </w:rPr>
        <w:t>,</w:t>
      </w:r>
      <w:r w:rsidRPr="00567DC2">
        <w:rPr>
          <w:rFonts w:ascii="Times New Roman" w:hAnsi="Times New Roman" w:cs="Times New Roman"/>
          <w:sz w:val="24"/>
          <w:szCs w:val="24"/>
          <w:shd w:val="clear" w:color="auto" w:fill="F8F9FA"/>
        </w:rPr>
        <w:t xml:space="preserve"> профиль «Дизайн». Основными элементами регионального компонента в работах выступают народные орнаменты ковровых (</w:t>
      </w:r>
      <w:proofErr w:type="spellStart"/>
      <w:r w:rsidRPr="00567DC2">
        <w:rPr>
          <w:rFonts w:ascii="Times New Roman" w:hAnsi="Times New Roman" w:cs="Times New Roman"/>
          <w:sz w:val="24"/>
          <w:szCs w:val="24"/>
          <w:shd w:val="clear" w:color="auto" w:fill="F8F9FA"/>
        </w:rPr>
        <w:t>залавников</w:t>
      </w:r>
      <w:proofErr w:type="spellEnd"/>
      <w:r w:rsidRPr="00567DC2">
        <w:rPr>
          <w:rFonts w:ascii="Times New Roman" w:hAnsi="Times New Roman" w:cs="Times New Roman"/>
          <w:sz w:val="24"/>
          <w:szCs w:val="24"/>
          <w:shd w:val="clear" w:color="auto" w:fill="F8F9FA"/>
        </w:rPr>
        <w:t xml:space="preserve">, </w:t>
      </w:r>
      <w:proofErr w:type="spellStart"/>
      <w:r w:rsidRPr="00567DC2">
        <w:rPr>
          <w:rFonts w:ascii="Times New Roman" w:hAnsi="Times New Roman" w:cs="Times New Roman"/>
          <w:sz w:val="24"/>
          <w:szCs w:val="24"/>
          <w:shd w:val="clear" w:color="auto" w:fill="F8F9FA"/>
        </w:rPr>
        <w:t>налавников</w:t>
      </w:r>
      <w:proofErr w:type="spellEnd"/>
      <w:r w:rsidRPr="00567DC2">
        <w:rPr>
          <w:rFonts w:ascii="Times New Roman" w:hAnsi="Times New Roman" w:cs="Times New Roman"/>
          <w:sz w:val="24"/>
          <w:szCs w:val="24"/>
          <w:shd w:val="clear" w:color="auto" w:fill="F8F9FA"/>
        </w:rPr>
        <w:t xml:space="preserve">, ковров) и вышитых изделий (мужских и женских сорочек, рушников и </w:t>
      </w:r>
      <w:proofErr w:type="spellStart"/>
      <w:r w:rsidRPr="00567DC2">
        <w:rPr>
          <w:rFonts w:ascii="Times New Roman" w:hAnsi="Times New Roman" w:cs="Times New Roman"/>
          <w:sz w:val="24"/>
          <w:szCs w:val="24"/>
          <w:shd w:val="clear" w:color="auto" w:fill="F8F9FA"/>
        </w:rPr>
        <w:t>нафраниц</w:t>
      </w:r>
      <w:proofErr w:type="spellEnd"/>
      <w:r w:rsidRPr="00567DC2">
        <w:rPr>
          <w:rFonts w:ascii="Times New Roman" w:hAnsi="Times New Roman" w:cs="Times New Roman"/>
          <w:sz w:val="24"/>
          <w:szCs w:val="24"/>
          <w:shd w:val="clear" w:color="auto" w:fill="F8F9FA"/>
        </w:rPr>
        <w:t>). Студенты представляют изученную историю народного орнамента и предметов носителей, а также их художественные качества, анализируют его, стилизуют, подвергают интерпретации для дальнейшего построения тематической композиции.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shd w:val="clear" w:color="auto" w:fill="F8F9FA"/>
        </w:rPr>
        <w:t xml:space="preserve">Обобщая изученные аспекты, </w:t>
      </w:r>
      <w:r>
        <w:rPr>
          <w:rFonts w:ascii="Times New Roman" w:hAnsi="Times New Roman" w:cs="Times New Roman"/>
          <w:sz w:val="24"/>
          <w:szCs w:val="24"/>
          <w:shd w:val="clear" w:color="auto" w:fill="F8F9FA"/>
        </w:rPr>
        <w:t xml:space="preserve">авторы </w:t>
      </w:r>
      <w:r w:rsidRPr="00567DC2">
        <w:rPr>
          <w:rFonts w:ascii="Times New Roman" w:hAnsi="Times New Roman" w:cs="Times New Roman"/>
          <w:sz w:val="24"/>
          <w:szCs w:val="24"/>
          <w:shd w:val="clear" w:color="auto" w:fill="F8F9FA"/>
        </w:rPr>
        <w:t xml:space="preserve">выделяют ряд самых распространенных и используемых орнаментальных мотивов, по типу «Древо», «Вазон», «Цветок», отдельные гирлянды, ромбовидные, спиралевидные и </w:t>
      </w:r>
      <w:proofErr w:type="spellStart"/>
      <w:r w:rsidRPr="00567DC2">
        <w:rPr>
          <w:rFonts w:ascii="Times New Roman" w:hAnsi="Times New Roman" w:cs="Times New Roman"/>
          <w:sz w:val="24"/>
          <w:szCs w:val="24"/>
          <w:shd w:val="clear" w:color="auto" w:fill="F8F9FA"/>
        </w:rPr>
        <w:t>меандроподобные</w:t>
      </w:r>
      <w:proofErr w:type="spellEnd"/>
      <w:r w:rsidRPr="00567DC2">
        <w:rPr>
          <w:rFonts w:ascii="Times New Roman" w:hAnsi="Times New Roman" w:cs="Times New Roman"/>
          <w:sz w:val="24"/>
          <w:szCs w:val="24"/>
          <w:shd w:val="clear" w:color="auto" w:fill="F8F9FA"/>
        </w:rPr>
        <w:t xml:space="preserve"> элементы. Таким образом, посредством использования средств декоративной композиции, формируется стиль регионального компо</w:t>
      </w:r>
      <w:r>
        <w:rPr>
          <w:rFonts w:ascii="Times New Roman" w:hAnsi="Times New Roman" w:cs="Times New Roman"/>
          <w:sz w:val="24"/>
          <w:szCs w:val="24"/>
          <w:shd w:val="clear" w:color="auto" w:fill="F8F9FA"/>
        </w:rPr>
        <w:t xml:space="preserve">нента в творческих и проектных </w:t>
      </w:r>
      <w:r w:rsidRPr="00567DC2">
        <w:rPr>
          <w:rFonts w:ascii="Times New Roman" w:hAnsi="Times New Roman" w:cs="Times New Roman"/>
          <w:sz w:val="24"/>
          <w:szCs w:val="24"/>
          <w:shd w:val="clear" w:color="auto" w:fill="F8F9FA"/>
        </w:rPr>
        <w:t xml:space="preserve">работах студентов. </w:t>
      </w:r>
      <w:r w:rsidRPr="00567DC2">
        <w:rPr>
          <w:rFonts w:ascii="Times New Roman" w:hAnsi="Times New Roman" w:cs="Times New Roman"/>
          <w:sz w:val="24"/>
          <w:szCs w:val="24"/>
        </w:rPr>
        <w:t xml:space="preserve">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3.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Возращение к истокам академической школы изобразительного искусства Приднестровья</w:t>
      </w: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Этап 2. Международная творческо-педагогическая деятельность народного художника ПМР </w:t>
      </w:r>
      <w:proofErr w:type="spellStart"/>
      <w:r w:rsidRPr="009F340E">
        <w:rPr>
          <w:rFonts w:ascii="Times New Roman" w:hAnsi="Times New Roman" w:cs="Times New Roman"/>
          <w:sz w:val="24"/>
          <w:szCs w:val="24"/>
        </w:rPr>
        <w:t>Мосийчука</w:t>
      </w:r>
      <w:proofErr w:type="spellEnd"/>
      <w:r w:rsidRPr="009F340E">
        <w:rPr>
          <w:rFonts w:ascii="Times New Roman" w:hAnsi="Times New Roman" w:cs="Times New Roman"/>
          <w:sz w:val="24"/>
          <w:szCs w:val="24"/>
        </w:rPr>
        <w:t xml:space="preserve"> И.П.</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Исполнители: доц. А.М. </w:t>
      </w:r>
      <w:proofErr w:type="spellStart"/>
      <w:r w:rsidRPr="009F340E">
        <w:rPr>
          <w:rFonts w:ascii="Times New Roman" w:hAnsi="Times New Roman" w:cs="Times New Roman"/>
          <w:sz w:val="24"/>
          <w:szCs w:val="24"/>
        </w:rPr>
        <w:t>Мосийчук</w:t>
      </w:r>
      <w:proofErr w:type="spellEnd"/>
      <w:r w:rsidRPr="00567DC2">
        <w:rPr>
          <w:rFonts w:ascii="Times New Roman" w:hAnsi="Times New Roman" w:cs="Times New Roman"/>
          <w:sz w:val="24"/>
          <w:szCs w:val="24"/>
        </w:rPr>
        <w:t xml:space="preserve">, ст. преп. Р.В. </w:t>
      </w:r>
      <w:proofErr w:type="spellStart"/>
      <w:r w:rsidRPr="00567DC2">
        <w:rPr>
          <w:rFonts w:ascii="Times New Roman" w:hAnsi="Times New Roman" w:cs="Times New Roman"/>
          <w:sz w:val="24"/>
          <w:szCs w:val="24"/>
        </w:rPr>
        <w:t>Коневникова</w:t>
      </w:r>
      <w:proofErr w:type="spellEnd"/>
      <w:r w:rsidRPr="00567DC2">
        <w:rPr>
          <w:rFonts w:ascii="Times New Roman" w:hAnsi="Times New Roman" w:cs="Times New Roman"/>
          <w:sz w:val="24"/>
          <w:szCs w:val="24"/>
        </w:rPr>
        <w:t xml:space="preserve"> </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Изучена и исследована творческо-педагогическая деятельность И.П. </w:t>
      </w:r>
      <w:proofErr w:type="spellStart"/>
      <w:r w:rsidRPr="00567DC2">
        <w:rPr>
          <w:rFonts w:ascii="Times New Roman" w:hAnsi="Times New Roman" w:cs="Times New Roman"/>
          <w:sz w:val="24"/>
          <w:szCs w:val="24"/>
        </w:rPr>
        <w:t>Мосийчука</w:t>
      </w:r>
      <w:proofErr w:type="spellEnd"/>
      <w:r w:rsidRPr="00567DC2">
        <w:rPr>
          <w:rFonts w:ascii="Times New Roman" w:hAnsi="Times New Roman" w:cs="Times New Roman"/>
          <w:sz w:val="24"/>
          <w:szCs w:val="24"/>
        </w:rPr>
        <w:t>, заслуже</w:t>
      </w:r>
      <w:r>
        <w:rPr>
          <w:rFonts w:ascii="Times New Roman" w:hAnsi="Times New Roman" w:cs="Times New Roman"/>
          <w:sz w:val="24"/>
          <w:szCs w:val="24"/>
        </w:rPr>
        <w:t>нного художника ПМР, народного художника ПМР</w:t>
      </w:r>
      <w:r w:rsidRPr="00567DC2">
        <w:rPr>
          <w:rFonts w:ascii="Times New Roman" w:hAnsi="Times New Roman" w:cs="Times New Roman"/>
          <w:sz w:val="24"/>
          <w:szCs w:val="24"/>
        </w:rPr>
        <w:t xml:space="preserve"> как художника-педагога, наставника, руководителя кафедры декоративно-прикладного искусства, член</w:t>
      </w:r>
      <w:r>
        <w:rPr>
          <w:rFonts w:ascii="Times New Roman" w:hAnsi="Times New Roman" w:cs="Times New Roman"/>
          <w:sz w:val="24"/>
          <w:szCs w:val="24"/>
        </w:rPr>
        <w:t>а</w:t>
      </w:r>
      <w:r w:rsidRPr="00567DC2">
        <w:rPr>
          <w:rFonts w:ascii="Times New Roman" w:hAnsi="Times New Roman" w:cs="Times New Roman"/>
          <w:sz w:val="24"/>
          <w:szCs w:val="24"/>
        </w:rPr>
        <w:t xml:space="preserve"> Союза художников ПМР, член</w:t>
      </w:r>
      <w:r>
        <w:rPr>
          <w:rFonts w:ascii="Times New Roman" w:hAnsi="Times New Roman" w:cs="Times New Roman"/>
          <w:sz w:val="24"/>
          <w:szCs w:val="24"/>
        </w:rPr>
        <w:t>а</w:t>
      </w:r>
      <w:r w:rsidRPr="00567DC2">
        <w:rPr>
          <w:rFonts w:ascii="Times New Roman" w:hAnsi="Times New Roman" w:cs="Times New Roman"/>
          <w:sz w:val="24"/>
          <w:szCs w:val="24"/>
        </w:rPr>
        <w:t xml:space="preserve"> Совета Союза художников ПМР и </w:t>
      </w:r>
      <w:r>
        <w:rPr>
          <w:rFonts w:ascii="Times New Roman" w:hAnsi="Times New Roman" w:cs="Times New Roman"/>
          <w:sz w:val="24"/>
          <w:szCs w:val="24"/>
        </w:rPr>
        <w:t>руководителя многих творческих общественно-значимых престижных проектов</w:t>
      </w:r>
      <w:r w:rsidRPr="00567DC2">
        <w:rPr>
          <w:rFonts w:ascii="Times New Roman" w:hAnsi="Times New Roman" w:cs="Times New Roman"/>
          <w:sz w:val="24"/>
          <w:szCs w:val="24"/>
        </w:rPr>
        <w:t xml:space="preserve"> в области культуры мирового масштаба. Изучен и проведен анализ международной творческой преподавательской деятельности. Структурированы и систематизированы материалы о межд</w:t>
      </w:r>
      <w:r>
        <w:rPr>
          <w:rFonts w:ascii="Times New Roman" w:hAnsi="Times New Roman" w:cs="Times New Roman"/>
          <w:sz w:val="24"/>
          <w:szCs w:val="24"/>
        </w:rPr>
        <w:t>ународных мастер-классах, лекциях, беседах и статьях</w:t>
      </w:r>
      <w:r w:rsidRPr="00567DC2">
        <w:rPr>
          <w:rFonts w:ascii="Times New Roman" w:hAnsi="Times New Roman" w:cs="Times New Roman"/>
          <w:sz w:val="24"/>
          <w:szCs w:val="24"/>
        </w:rPr>
        <w:t xml:space="preserve"> по акварельной живописи. </w:t>
      </w:r>
    </w:p>
    <w:p w:rsidR="00C11553" w:rsidRDefault="00C11553" w:rsidP="001205DD">
      <w:pPr>
        <w:spacing w:after="0" w:line="240" w:lineRule="auto"/>
        <w:ind w:right="-568" w:firstLine="709"/>
        <w:jc w:val="both"/>
        <w:rPr>
          <w:rFonts w:ascii="Times New Roman" w:hAnsi="Times New Roman" w:cs="Times New Roman"/>
          <w:sz w:val="24"/>
          <w:szCs w:val="24"/>
        </w:rPr>
      </w:pPr>
    </w:p>
    <w:p w:rsidR="00C11553" w:rsidRPr="009F340E" w:rsidRDefault="00C11553" w:rsidP="001205DD">
      <w:pPr>
        <w:spacing w:after="0" w:line="240" w:lineRule="auto"/>
        <w:ind w:right="-568" w:firstLine="709"/>
        <w:jc w:val="both"/>
        <w:rPr>
          <w:rFonts w:ascii="Times New Roman" w:hAnsi="Times New Roman" w:cs="Times New Roman"/>
          <w:sz w:val="24"/>
          <w:szCs w:val="24"/>
        </w:rPr>
      </w:pPr>
      <w:r w:rsidRPr="009F340E">
        <w:rPr>
          <w:rFonts w:ascii="Times New Roman" w:hAnsi="Times New Roman" w:cs="Times New Roman"/>
          <w:sz w:val="24"/>
          <w:szCs w:val="24"/>
        </w:rPr>
        <w:t xml:space="preserve">Тема 3.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ЭОР в системе художественно-педагогического образования        </w:t>
      </w:r>
      <w:r w:rsidRPr="009F340E">
        <w:rPr>
          <w:rFonts w:ascii="Times New Roman" w:hAnsi="Times New Roman" w:cs="Times New Roman"/>
          <w:sz w:val="24"/>
          <w:szCs w:val="24"/>
        </w:rPr>
        <w:tab/>
        <w:t>Этап 2. ЭОР в художественно-педагогическом процессе.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Исполнители: ст. преп.: Л.В. Черная, О.П. Ерохина</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В процессе работы над этапом были исследованы возможности ЭОР в художе</w:t>
      </w:r>
      <w:r>
        <w:rPr>
          <w:rFonts w:ascii="Times New Roman" w:hAnsi="Times New Roman" w:cs="Times New Roman"/>
          <w:sz w:val="24"/>
          <w:szCs w:val="24"/>
        </w:rPr>
        <w:t>ственно-педагогическом процессе</w:t>
      </w:r>
      <w:r w:rsidRPr="00567DC2">
        <w:rPr>
          <w:rFonts w:ascii="Times New Roman" w:hAnsi="Times New Roman" w:cs="Times New Roman"/>
          <w:sz w:val="24"/>
          <w:szCs w:val="24"/>
        </w:rPr>
        <w:t xml:space="preserve"> и их классификация </w:t>
      </w:r>
      <w:r>
        <w:rPr>
          <w:rFonts w:ascii="Times New Roman" w:hAnsi="Times New Roman" w:cs="Times New Roman"/>
          <w:sz w:val="24"/>
          <w:szCs w:val="24"/>
        </w:rPr>
        <w:t>–</w:t>
      </w:r>
      <w:r w:rsidRPr="00567DC2">
        <w:rPr>
          <w:rFonts w:ascii="Times New Roman" w:hAnsi="Times New Roman" w:cs="Times New Roman"/>
          <w:sz w:val="24"/>
          <w:szCs w:val="24"/>
        </w:rPr>
        <w:t xml:space="preserve">  цифровые материалы и сервисы (электронные учебники, видео</w:t>
      </w:r>
      <w:r>
        <w:rPr>
          <w:rFonts w:ascii="Times New Roman" w:hAnsi="Times New Roman" w:cs="Times New Roman"/>
          <w:sz w:val="24"/>
          <w:szCs w:val="24"/>
        </w:rPr>
        <w:t>материалы, интерактивные тренаже</w:t>
      </w:r>
      <w:r w:rsidRPr="00567DC2">
        <w:rPr>
          <w:rFonts w:ascii="Times New Roman" w:hAnsi="Times New Roman" w:cs="Times New Roman"/>
          <w:sz w:val="24"/>
          <w:szCs w:val="24"/>
        </w:rPr>
        <w:t>ры, графические редакторы, платформы для совместной работы и портфолио и т.д.), используемые для организации и сопровождения учебного процесса в художественно‑педагогической подготовке.</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Также были обозначены ос</w:t>
      </w:r>
      <w:r>
        <w:rPr>
          <w:rFonts w:ascii="Times New Roman" w:hAnsi="Times New Roman" w:cs="Times New Roman"/>
          <w:sz w:val="24"/>
          <w:szCs w:val="24"/>
        </w:rPr>
        <w:t xml:space="preserve">новополагающие цели применения </w:t>
      </w:r>
      <w:r w:rsidRPr="00567DC2">
        <w:rPr>
          <w:rFonts w:ascii="Times New Roman" w:hAnsi="Times New Roman" w:cs="Times New Roman"/>
          <w:sz w:val="24"/>
          <w:szCs w:val="24"/>
        </w:rPr>
        <w:t>ЭОР в художественном образовании: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w:t>
      </w:r>
      <w:r w:rsidRPr="00567DC2">
        <w:rPr>
          <w:rFonts w:ascii="Times New Roman" w:hAnsi="Times New Roman" w:cs="Times New Roman"/>
          <w:sz w:val="24"/>
          <w:szCs w:val="24"/>
        </w:rPr>
        <w:t xml:space="preserve"> Повышение качества профессиональной подготовки будущих художников‑педагогов.</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w:t>
      </w:r>
      <w:r w:rsidRPr="00567DC2">
        <w:rPr>
          <w:rFonts w:ascii="Times New Roman" w:hAnsi="Times New Roman" w:cs="Times New Roman"/>
          <w:sz w:val="24"/>
          <w:szCs w:val="24"/>
        </w:rPr>
        <w:t xml:space="preserve"> Развитие творческого мышления, цифровой компетентности и самоорганизации.</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t>–</w:t>
      </w:r>
      <w:r w:rsidRPr="00567DC2">
        <w:rPr>
          <w:rFonts w:ascii="Times New Roman" w:hAnsi="Times New Roman" w:cs="Times New Roman"/>
          <w:sz w:val="24"/>
          <w:szCs w:val="24"/>
        </w:rPr>
        <w:t xml:space="preserve"> Обеспечение доступа к широкой базе примеров, техник и методик.</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567DC2">
        <w:rPr>
          <w:rFonts w:ascii="Times New Roman" w:hAnsi="Times New Roman" w:cs="Times New Roman"/>
          <w:sz w:val="24"/>
          <w:szCs w:val="24"/>
        </w:rPr>
        <w:t xml:space="preserve"> Формирование умений преподавать с использованием цифровых технологий.</w:t>
      </w:r>
    </w:p>
    <w:p w:rsidR="00C11553" w:rsidRPr="00567DC2" w:rsidRDefault="00C11553" w:rsidP="001205DD">
      <w:pPr>
        <w:spacing w:after="0" w:line="240" w:lineRule="auto"/>
        <w:ind w:right="-568" w:firstLine="709"/>
        <w:jc w:val="both"/>
        <w:rPr>
          <w:rFonts w:ascii="Times New Roman" w:hAnsi="Times New Roman" w:cs="Times New Roman"/>
          <w:sz w:val="24"/>
          <w:szCs w:val="24"/>
        </w:rPr>
      </w:pPr>
      <w:r w:rsidRPr="00567DC2">
        <w:rPr>
          <w:rFonts w:ascii="Times New Roman" w:hAnsi="Times New Roman" w:cs="Times New Roman"/>
          <w:sz w:val="24"/>
          <w:szCs w:val="24"/>
        </w:rPr>
        <w:t xml:space="preserve">Было выявлено, что внедрение ЭОР в процесс работы требует от преподавателей продуманной методики и поддержки студентов в их учебной деятельности. Значительной ролью </w:t>
      </w:r>
      <w:r>
        <w:rPr>
          <w:rFonts w:ascii="Times New Roman" w:hAnsi="Times New Roman" w:cs="Times New Roman"/>
          <w:sz w:val="24"/>
          <w:szCs w:val="24"/>
        </w:rPr>
        <w:t>обладает</w:t>
      </w:r>
      <w:r w:rsidRPr="00567DC2">
        <w:rPr>
          <w:rFonts w:ascii="Times New Roman" w:hAnsi="Times New Roman" w:cs="Times New Roman"/>
          <w:sz w:val="24"/>
          <w:szCs w:val="24"/>
        </w:rPr>
        <w:t xml:space="preserve"> создание индивидуальной учебной траектории, направленной на максимальное раскрытие потенциала каждого студента. Прежде всего, необходимо обеспечить доступ к качественным и актуальным образовательным материалам, а также обеспечить регулярную обратную связь, что способствует улучшению результатов работы. Таким образом, использование ЭОР не только повышает уровень подготовки будущих художников-педагогов, но и формирует навыки </w:t>
      </w:r>
      <w:proofErr w:type="spellStart"/>
      <w:r w:rsidRPr="00567DC2">
        <w:rPr>
          <w:rFonts w:ascii="Times New Roman" w:hAnsi="Times New Roman" w:cs="Times New Roman"/>
          <w:sz w:val="24"/>
          <w:szCs w:val="24"/>
        </w:rPr>
        <w:t>саморегуляции</w:t>
      </w:r>
      <w:proofErr w:type="spellEnd"/>
      <w:r w:rsidRPr="00567DC2">
        <w:rPr>
          <w:rFonts w:ascii="Times New Roman" w:hAnsi="Times New Roman" w:cs="Times New Roman"/>
          <w:sz w:val="24"/>
          <w:szCs w:val="24"/>
        </w:rPr>
        <w:t xml:space="preserve"> и ответственности за собственное обучение.</w:t>
      </w:r>
    </w:p>
    <w:p w:rsidR="00C11553" w:rsidRDefault="00C11553" w:rsidP="00E90436">
      <w:pPr>
        <w:tabs>
          <w:tab w:val="left" w:pos="567"/>
          <w:tab w:val="left" w:pos="709"/>
        </w:tabs>
        <w:spacing w:after="0" w:line="240" w:lineRule="auto"/>
        <w:ind w:right="-568"/>
        <w:jc w:val="both"/>
        <w:rPr>
          <w:rFonts w:ascii="Times New Roman" w:eastAsia="Times New Roman" w:hAnsi="Times New Roman" w:cs="Times New Roman"/>
          <w:sz w:val="24"/>
          <w:szCs w:val="24"/>
          <w:lang w:eastAsia="ru-RU"/>
        </w:rPr>
      </w:pPr>
    </w:p>
    <w:p w:rsidR="00C11553" w:rsidRPr="009F340E" w:rsidRDefault="00C11553" w:rsidP="00E90436">
      <w:pPr>
        <w:tabs>
          <w:tab w:val="left" w:pos="567"/>
          <w:tab w:val="left" w:pos="709"/>
        </w:tabs>
        <w:spacing w:after="0" w:line="240" w:lineRule="auto"/>
        <w:ind w:right="-568"/>
        <w:jc w:val="center"/>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Кафедра прикладной информатики и программной инженерии</w:t>
      </w:r>
    </w:p>
    <w:p w:rsidR="00C11553" w:rsidRDefault="00C11553" w:rsidP="00E90436">
      <w:pPr>
        <w:tabs>
          <w:tab w:val="left" w:pos="567"/>
          <w:tab w:val="left" w:pos="709"/>
        </w:tabs>
        <w:spacing w:after="0" w:line="240" w:lineRule="auto"/>
        <w:ind w:right="-568"/>
        <w:jc w:val="center"/>
        <w:rPr>
          <w:rFonts w:ascii="Times New Roman" w:eastAsia="Times New Roman" w:hAnsi="Times New Roman" w:cs="Times New Roman"/>
          <w:i/>
          <w:sz w:val="24"/>
          <w:szCs w:val="24"/>
          <w:lang w:eastAsia="ru-RU"/>
        </w:rPr>
      </w:pPr>
      <w:r w:rsidRPr="009F340E">
        <w:rPr>
          <w:rFonts w:ascii="Times New Roman" w:eastAsia="Times New Roman" w:hAnsi="Times New Roman" w:cs="Times New Roman"/>
          <w:i/>
          <w:sz w:val="24"/>
          <w:szCs w:val="24"/>
          <w:lang w:eastAsia="ru-RU"/>
        </w:rPr>
        <w:t>(зав. каф. – канд. экон. наук, проф. И.А. Павлинов)</w:t>
      </w:r>
    </w:p>
    <w:p w:rsidR="001B5056" w:rsidRPr="009F340E" w:rsidRDefault="001B5056" w:rsidP="00E90436">
      <w:pPr>
        <w:tabs>
          <w:tab w:val="left" w:pos="567"/>
          <w:tab w:val="left" w:pos="709"/>
        </w:tabs>
        <w:spacing w:after="0" w:line="240" w:lineRule="auto"/>
        <w:ind w:right="-568"/>
        <w:jc w:val="center"/>
        <w:rPr>
          <w:rFonts w:ascii="Times New Roman" w:eastAsia="Times New Roman" w:hAnsi="Times New Roman" w:cs="Times New Roman"/>
          <w:i/>
          <w:sz w:val="24"/>
          <w:szCs w:val="24"/>
          <w:lang w:eastAsia="ru-RU"/>
        </w:rPr>
      </w:pP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b/>
          <w:i/>
          <w:sz w:val="24"/>
          <w:szCs w:val="24"/>
          <w:lang w:eastAsia="ru-RU"/>
        </w:rPr>
      </w:pPr>
      <w:r w:rsidRPr="009F340E">
        <w:rPr>
          <w:rFonts w:ascii="Times New Roman" w:eastAsia="Times New Roman" w:hAnsi="Times New Roman" w:cs="Times New Roman"/>
          <w:b/>
          <w:i/>
          <w:sz w:val="24"/>
          <w:szCs w:val="24"/>
          <w:lang w:eastAsia="ru-RU"/>
        </w:rPr>
        <w:t>Тематика научных исследований:</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b/>
          <w:bCs/>
          <w:sz w:val="24"/>
          <w:szCs w:val="24"/>
          <w:lang w:eastAsia="ru-RU"/>
        </w:rPr>
      </w:pPr>
      <w:r w:rsidRPr="009F340E">
        <w:rPr>
          <w:rFonts w:ascii="Times New Roman" w:eastAsia="Times New Roman" w:hAnsi="Times New Roman" w:cs="Times New Roman"/>
          <w:b/>
          <w:bCs/>
          <w:sz w:val="24"/>
          <w:szCs w:val="24"/>
          <w:lang w:eastAsia="ru-RU"/>
        </w:rPr>
        <w:t>Тема 1. Бизнес-модели и перспективные ИТ-технологии цифровой трансформации отраслевой направленности. Период исследования 2025-2027 гг.</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w:t>
      </w:r>
      <w:r w:rsidRPr="009F340E">
        <w:rPr>
          <w:rFonts w:ascii="Times New Roman" w:eastAsia="Times New Roman" w:hAnsi="Times New Roman" w:cs="Times New Roman"/>
          <w:sz w:val="24"/>
          <w:szCs w:val="24"/>
          <w:lang w:eastAsia="ru-RU"/>
        </w:rPr>
        <w:t>Перспективные технологии цифровой трансформации человеческого капитала.</w:t>
      </w:r>
      <w:r w:rsidRPr="009F340E">
        <w:rPr>
          <w:rFonts w:ascii="Times New Roman" w:eastAsia="Times New Roman" w:hAnsi="Times New Roman" w:cs="Times New Roman"/>
          <w:iCs/>
          <w:sz w:val="24"/>
          <w:szCs w:val="24"/>
          <w:lang w:eastAsia="ru-RU"/>
        </w:rPr>
        <w:t xml:space="preserve">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iCs/>
          <w:sz w:val="24"/>
          <w:szCs w:val="24"/>
          <w:lang w:eastAsia="ru-RU"/>
        </w:rPr>
        <w:t xml:space="preserve">Исполнители: </w:t>
      </w:r>
      <w:r w:rsidRPr="009F340E">
        <w:rPr>
          <w:rFonts w:ascii="Times New Roman" w:eastAsia="Times New Roman" w:hAnsi="Times New Roman" w:cs="Times New Roman"/>
          <w:sz w:val="24"/>
          <w:szCs w:val="24"/>
          <w:lang w:eastAsia="ru-RU"/>
        </w:rPr>
        <w:t>проф. И.А. Павлинов, ст. преп. И.И. Сычева.</w:t>
      </w: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w:t>
      </w:r>
      <w:r w:rsidRPr="009F340E">
        <w:rPr>
          <w:rFonts w:ascii="Times New Roman" w:eastAsia="Times New Roman" w:hAnsi="Times New Roman" w:cs="Times New Roman"/>
          <w:sz w:val="24"/>
          <w:szCs w:val="24"/>
          <w:lang w:eastAsia="ru-RU"/>
        </w:rPr>
        <w:t>Переход к гибким бизнес-моделям в условиях цифровой трансформации</w:t>
      </w:r>
      <w:r w:rsidRPr="009F340E">
        <w:rPr>
          <w:rFonts w:ascii="Times New Roman" w:hAnsi="Times New Roman" w:cs="Times New Roman"/>
          <w:sz w:val="24"/>
          <w:szCs w:val="24"/>
        </w:rPr>
        <w:t>.</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Times New Roman" w:hAnsi="Times New Roman" w:cs="Times New Roman"/>
          <w:iCs/>
          <w:sz w:val="24"/>
          <w:szCs w:val="24"/>
          <w:lang w:eastAsia="ru-RU"/>
        </w:rPr>
        <w:t>Исполнители: ст. преп.  М.А. Скалецкий.</w:t>
      </w: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w:t>
      </w:r>
      <w:r w:rsidRPr="009F340E">
        <w:rPr>
          <w:rFonts w:ascii="Times New Roman" w:eastAsia="Times New Roman" w:hAnsi="Times New Roman" w:cs="Times New Roman"/>
          <w:sz w:val="24"/>
          <w:szCs w:val="24"/>
          <w:lang w:eastAsia="ru-RU"/>
        </w:rPr>
        <w:t>Рынок труда в условиях цифровой трансформации экономики.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Исполнители: доц. Л.К. Скодорова, ст. преп.: Е.В. Лоскутова, А.А. Ляху. </w:t>
      </w:r>
    </w:p>
    <w:p w:rsidR="00C11553"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4. </w:t>
      </w:r>
      <w:r w:rsidRPr="009F340E">
        <w:rPr>
          <w:rFonts w:ascii="Times New Roman" w:eastAsia="Times New Roman" w:hAnsi="Times New Roman" w:cs="Times New Roman"/>
          <w:sz w:val="24"/>
          <w:szCs w:val="24"/>
          <w:lang w:eastAsia="ru-RU"/>
        </w:rPr>
        <w:t>Новые бизнес-модели и стратегии цифровой трансформации предприятий</w:t>
      </w: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Times New Roman" w:hAnsi="Times New Roman" w:cs="Times New Roman"/>
          <w:sz w:val="24"/>
          <w:szCs w:val="24"/>
          <w:lang w:eastAsia="ru-RU"/>
        </w:rPr>
        <w:t>Исполнители: ст. преп.: И.И. Попик, Е.И. Павлинова.</w:t>
      </w: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5: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инструменты для повышения эффективности управления предприятием.</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Times New Roman" w:hAnsi="Times New Roman" w:cs="Times New Roman"/>
          <w:sz w:val="24"/>
          <w:szCs w:val="24"/>
          <w:lang w:eastAsia="ru-RU"/>
        </w:rPr>
        <w:t xml:space="preserve">Исполнители: ст. преп.: И.М. </w:t>
      </w:r>
      <w:proofErr w:type="spellStart"/>
      <w:r w:rsidRPr="009F340E">
        <w:rPr>
          <w:rFonts w:ascii="Times New Roman" w:eastAsia="Times New Roman" w:hAnsi="Times New Roman" w:cs="Times New Roman"/>
          <w:sz w:val="24"/>
          <w:szCs w:val="24"/>
          <w:lang w:eastAsia="ru-RU"/>
        </w:rPr>
        <w:t>Терлюга</w:t>
      </w:r>
      <w:proofErr w:type="spellEnd"/>
      <w:r w:rsidRPr="009F340E">
        <w:rPr>
          <w:rFonts w:ascii="Times New Roman" w:eastAsia="Times New Roman" w:hAnsi="Times New Roman" w:cs="Times New Roman"/>
          <w:sz w:val="24"/>
          <w:szCs w:val="24"/>
          <w:lang w:eastAsia="ru-RU"/>
        </w:rPr>
        <w:t>,</w:t>
      </w:r>
      <w:r w:rsidRPr="009F340E">
        <w:rPr>
          <w:rFonts w:ascii="Times New Roman" w:eastAsia="Times New Roman" w:hAnsi="Times New Roman" w:cs="Times New Roman"/>
          <w:iCs/>
          <w:sz w:val="24"/>
          <w:szCs w:val="24"/>
          <w:lang w:eastAsia="ru-RU"/>
        </w:rPr>
        <w:t xml:space="preserve"> В.Н. Черний.</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b/>
          <w:bCs/>
          <w:sz w:val="24"/>
          <w:szCs w:val="24"/>
          <w:lang w:eastAsia="ru-RU"/>
        </w:rPr>
      </w:pPr>
      <w:r w:rsidRPr="009F340E">
        <w:rPr>
          <w:rFonts w:ascii="Times New Roman" w:eastAsia="Times New Roman" w:hAnsi="Times New Roman" w:cs="Times New Roman"/>
          <w:b/>
          <w:bCs/>
          <w:sz w:val="24"/>
          <w:szCs w:val="24"/>
          <w:lang w:eastAsia="ru-RU"/>
        </w:rPr>
        <w:t>Тема 2: Перспективные информационно-образовательные технолог</w:t>
      </w:r>
      <w:r>
        <w:rPr>
          <w:rFonts w:ascii="Times New Roman" w:eastAsia="Times New Roman" w:hAnsi="Times New Roman" w:cs="Times New Roman"/>
          <w:b/>
          <w:bCs/>
          <w:sz w:val="24"/>
          <w:szCs w:val="24"/>
          <w:lang w:eastAsia="ru-RU"/>
        </w:rPr>
        <w:t>ии. Период исследования (2022-</w:t>
      </w:r>
      <w:r w:rsidRPr="009F340E">
        <w:rPr>
          <w:rFonts w:ascii="Times New Roman" w:eastAsia="Times New Roman" w:hAnsi="Times New Roman" w:cs="Times New Roman"/>
          <w:b/>
          <w:bCs/>
          <w:sz w:val="24"/>
          <w:szCs w:val="24"/>
          <w:lang w:eastAsia="ru-RU"/>
        </w:rPr>
        <w:t>2025 гг.).</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2.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1: Мультимедийные интерактивные технологии в образовании.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Этап 4: Документирование интеграции медиа-компонентов в образовательные мультимедийные ресурсы.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Исполнитель: ст. преп. О.В. Сташкова.</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2.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2: Развитие </w:t>
      </w:r>
      <w:proofErr w:type="spellStart"/>
      <w:r w:rsidRPr="009F340E">
        <w:rPr>
          <w:rFonts w:ascii="Times New Roman" w:eastAsia="Times New Roman" w:hAnsi="Times New Roman" w:cs="Times New Roman"/>
          <w:sz w:val="24"/>
          <w:szCs w:val="24"/>
          <w:lang w:eastAsia="ru-RU"/>
        </w:rPr>
        <w:t>Soft</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Skills</w:t>
      </w:r>
      <w:proofErr w:type="spellEnd"/>
      <w:r w:rsidRPr="009F340E">
        <w:rPr>
          <w:rFonts w:ascii="Times New Roman" w:eastAsia="Times New Roman" w:hAnsi="Times New Roman" w:cs="Times New Roman"/>
          <w:sz w:val="24"/>
          <w:szCs w:val="24"/>
          <w:lang w:eastAsia="ru-RU"/>
        </w:rPr>
        <w:t xml:space="preserve"> в профессиональной деятельности.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Этап 4: Рекомендации по развитию </w:t>
      </w:r>
      <w:proofErr w:type="spellStart"/>
      <w:r w:rsidRPr="009F340E">
        <w:rPr>
          <w:rFonts w:ascii="Times New Roman" w:eastAsia="Times New Roman" w:hAnsi="Times New Roman" w:cs="Times New Roman"/>
          <w:sz w:val="24"/>
          <w:szCs w:val="24"/>
          <w:lang w:eastAsia="ru-RU"/>
        </w:rPr>
        <w:t>Soft</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Skills</w:t>
      </w:r>
      <w:proofErr w:type="spellEnd"/>
      <w:r w:rsidRPr="009F340E">
        <w:rPr>
          <w:rFonts w:ascii="Times New Roman" w:eastAsia="Times New Roman" w:hAnsi="Times New Roman" w:cs="Times New Roman"/>
          <w:sz w:val="24"/>
          <w:szCs w:val="24"/>
          <w:lang w:eastAsia="ru-RU"/>
        </w:rPr>
        <w:t xml:space="preserve"> в профессиональной деятельности.  Исполнители: доц. Л.Я. Козак, ст. преп. С.И. Борсуковский.</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b/>
          <w:bCs/>
          <w:sz w:val="24"/>
          <w:szCs w:val="24"/>
          <w:lang w:eastAsia="ru-RU"/>
        </w:rPr>
      </w:pPr>
      <w:r w:rsidRPr="009F340E">
        <w:rPr>
          <w:rFonts w:ascii="Times New Roman" w:eastAsia="Times New Roman" w:hAnsi="Times New Roman" w:cs="Times New Roman"/>
          <w:b/>
          <w:bCs/>
          <w:sz w:val="24"/>
          <w:szCs w:val="24"/>
          <w:lang w:eastAsia="ru-RU"/>
        </w:rPr>
        <w:t>Тема 3: Тема: «Использование искусственного интеллекта в практическом программирован</w:t>
      </w:r>
      <w:r>
        <w:rPr>
          <w:rFonts w:ascii="Times New Roman" w:eastAsia="Times New Roman" w:hAnsi="Times New Roman" w:cs="Times New Roman"/>
          <w:b/>
          <w:bCs/>
          <w:sz w:val="24"/>
          <w:szCs w:val="24"/>
          <w:lang w:eastAsia="ru-RU"/>
        </w:rPr>
        <w:t>ии». Период исследования (2025-</w:t>
      </w:r>
      <w:r w:rsidRPr="009F340E">
        <w:rPr>
          <w:rFonts w:ascii="Times New Roman" w:eastAsia="Times New Roman" w:hAnsi="Times New Roman" w:cs="Times New Roman"/>
          <w:b/>
          <w:bCs/>
          <w:sz w:val="24"/>
          <w:szCs w:val="24"/>
          <w:lang w:eastAsia="ru-RU"/>
        </w:rPr>
        <w:t xml:space="preserve">2028 гг.).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1: Сравнение эффективности некоторых LLM при решении практических задач.</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Этап 1: Исследование применимости LLM в языке </w:t>
      </w:r>
      <w:proofErr w:type="spellStart"/>
      <w:r w:rsidRPr="009F340E">
        <w:rPr>
          <w:rFonts w:ascii="Times New Roman" w:eastAsia="Times New Roman" w:hAnsi="Times New Roman" w:cs="Times New Roman"/>
          <w:sz w:val="24"/>
          <w:szCs w:val="24"/>
          <w:lang w:eastAsia="ru-RU"/>
        </w:rPr>
        <w:t>Java</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Script</w:t>
      </w:r>
      <w:proofErr w:type="spellEnd"/>
      <w:r w:rsidRPr="009F340E">
        <w:rPr>
          <w:rFonts w:ascii="Times New Roman" w:eastAsia="Times New Roman" w:hAnsi="Times New Roman" w:cs="Times New Roman"/>
          <w:sz w:val="24"/>
          <w:szCs w:val="24"/>
          <w:lang w:eastAsia="ru-RU"/>
        </w:rPr>
        <w:t xml:space="preserve">.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Исполнитель: ст. преп. А.Б. Глазов.</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2: Использование искусственного интеллекта для поиска уязвимостей и анализа программного обеспечения.</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Этап 1: Обзор и анализ существующих подходов использования искусственного интеллекта для поиска уязвимостей и анализа программного обеспечения.</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Исполнитель: преп. А.С. Романюк.</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3: </w:t>
      </w:r>
      <w:proofErr w:type="spellStart"/>
      <w:r w:rsidRPr="009F340E">
        <w:rPr>
          <w:rFonts w:ascii="Times New Roman" w:eastAsia="Times New Roman" w:hAnsi="Times New Roman" w:cs="Times New Roman"/>
          <w:sz w:val="24"/>
          <w:szCs w:val="24"/>
          <w:lang w:eastAsia="ru-RU"/>
        </w:rPr>
        <w:t>Микросервисная</w:t>
      </w:r>
      <w:proofErr w:type="spellEnd"/>
      <w:r w:rsidRPr="009F340E">
        <w:rPr>
          <w:rFonts w:ascii="Times New Roman" w:eastAsia="Times New Roman" w:hAnsi="Times New Roman" w:cs="Times New Roman"/>
          <w:sz w:val="24"/>
          <w:szCs w:val="24"/>
          <w:lang w:eastAsia="ru-RU"/>
        </w:rPr>
        <w:t xml:space="preserve"> структура для разработки программного продукта.</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Этап 1: Архитектура </w:t>
      </w:r>
      <w:proofErr w:type="spellStart"/>
      <w:r w:rsidRPr="009F340E">
        <w:rPr>
          <w:rFonts w:ascii="Times New Roman" w:eastAsia="Times New Roman" w:hAnsi="Times New Roman" w:cs="Times New Roman"/>
          <w:sz w:val="24"/>
          <w:szCs w:val="24"/>
          <w:lang w:eastAsia="ru-RU"/>
        </w:rPr>
        <w:t>микросервисной</w:t>
      </w:r>
      <w:proofErr w:type="spellEnd"/>
      <w:r w:rsidRPr="009F340E">
        <w:rPr>
          <w:rFonts w:ascii="Times New Roman" w:eastAsia="Times New Roman" w:hAnsi="Times New Roman" w:cs="Times New Roman"/>
          <w:sz w:val="24"/>
          <w:szCs w:val="24"/>
          <w:lang w:eastAsia="ru-RU"/>
        </w:rPr>
        <w:t xml:space="preserve"> структуры.</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Исполнитель: ст. преп. И.В. Луценко.</w:t>
      </w:r>
    </w:p>
    <w:p w:rsidR="00C11553" w:rsidRPr="009F340E" w:rsidRDefault="00C11553" w:rsidP="001205DD">
      <w:pPr>
        <w:tabs>
          <w:tab w:val="left" w:pos="567"/>
          <w:tab w:val="left" w:pos="709"/>
        </w:tabs>
        <w:spacing w:after="0" w:line="240" w:lineRule="auto"/>
        <w:ind w:right="-568" w:firstLine="709"/>
        <w:jc w:val="center"/>
        <w:rPr>
          <w:rFonts w:ascii="Times New Roman" w:eastAsia="Times New Roman" w:hAnsi="Times New Roman" w:cs="Times New Roman"/>
          <w:b/>
          <w:sz w:val="24"/>
          <w:szCs w:val="24"/>
          <w:lang w:eastAsia="ru-RU"/>
        </w:rPr>
      </w:pPr>
    </w:p>
    <w:p w:rsidR="00C11553" w:rsidRPr="009F340E" w:rsidRDefault="00C11553" w:rsidP="001205DD">
      <w:pPr>
        <w:tabs>
          <w:tab w:val="left" w:pos="567"/>
          <w:tab w:val="left" w:pos="709"/>
        </w:tabs>
        <w:spacing w:after="0" w:line="240" w:lineRule="auto"/>
        <w:ind w:right="-568" w:firstLine="709"/>
        <w:jc w:val="center"/>
        <w:rPr>
          <w:rFonts w:ascii="Times New Roman" w:eastAsia="Times New Roman" w:hAnsi="Times New Roman" w:cs="Times New Roman"/>
          <w:b/>
          <w:sz w:val="24"/>
          <w:szCs w:val="24"/>
          <w:lang w:eastAsia="ru-RU"/>
        </w:rPr>
      </w:pPr>
      <w:r w:rsidRPr="009F340E">
        <w:rPr>
          <w:rFonts w:ascii="Times New Roman" w:eastAsia="Times New Roman" w:hAnsi="Times New Roman" w:cs="Times New Roman"/>
          <w:b/>
          <w:sz w:val="24"/>
          <w:szCs w:val="24"/>
          <w:lang w:eastAsia="ru-RU"/>
        </w:rPr>
        <w:t>Результаты НИР:</w:t>
      </w:r>
    </w:p>
    <w:p w:rsidR="00C11553"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1. </w:t>
      </w:r>
      <w:r w:rsidRPr="009F340E">
        <w:rPr>
          <w:rFonts w:ascii="Times New Roman" w:eastAsia="Times New Roman" w:hAnsi="Times New Roman" w:cs="Times New Roman"/>
          <w:sz w:val="24"/>
          <w:szCs w:val="24"/>
          <w:lang w:eastAsia="ru-RU"/>
        </w:rPr>
        <w:t>Перспективные технологии цифровой трансформации человеческого капитала.</w:t>
      </w:r>
      <w:r w:rsidRPr="009F340E">
        <w:rPr>
          <w:rFonts w:ascii="Times New Roman" w:eastAsia="Times New Roman" w:hAnsi="Times New Roman" w:cs="Times New Roman"/>
          <w:iCs/>
          <w:sz w:val="24"/>
          <w:szCs w:val="24"/>
          <w:lang w:eastAsia="ru-RU"/>
        </w:rPr>
        <w:t xml:space="preserve">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Times New Roman" w:hAnsi="Times New Roman" w:cs="Times New Roman"/>
          <w:iCs/>
          <w:sz w:val="24"/>
          <w:szCs w:val="24"/>
          <w:lang w:eastAsia="ru-RU"/>
        </w:rPr>
        <w:t>Исполнители:</w:t>
      </w:r>
      <w:r w:rsidRPr="009F340E">
        <w:rPr>
          <w:rFonts w:ascii="Times New Roman" w:eastAsia="Times New Roman" w:hAnsi="Times New Roman" w:cs="Times New Roman"/>
          <w:sz w:val="24"/>
          <w:szCs w:val="24"/>
          <w:lang w:eastAsia="ru-RU"/>
        </w:rPr>
        <w:t xml:space="preserve"> проф. И.А. Павлинов, ст. преп. И.И. Сычева.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результате исследования определено, что ключевым фактором цифровой трансформации человеческого капитала является развитие цифровых компетенций, формируемых на основе интеграции технологий искусственного интеллекта, аналитики данных и адаптивного обучения. Выявлены перспективные направления применения технологий </w:t>
      </w:r>
      <w:proofErr w:type="spellStart"/>
      <w:r w:rsidRPr="009F340E">
        <w:rPr>
          <w:rFonts w:ascii="Times New Roman" w:eastAsia="Times New Roman" w:hAnsi="Times New Roman" w:cs="Times New Roman"/>
          <w:sz w:val="24"/>
          <w:szCs w:val="24"/>
          <w:lang w:eastAsia="ru-RU"/>
        </w:rPr>
        <w:t>EdTech</w:t>
      </w:r>
      <w:proofErr w:type="spellEnd"/>
      <w:r w:rsidRPr="009F340E">
        <w:rPr>
          <w:rFonts w:ascii="Times New Roman" w:eastAsia="Times New Roman" w:hAnsi="Times New Roman" w:cs="Times New Roman"/>
          <w:sz w:val="24"/>
          <w:szCs w:val="24"/>
          <w:lang w:eastAsia="ru-RU"/>
        </w:rPr>
        <w:t xml:space="preserve">, VR/AR и </w:t>
      </w:r>
      <w:proofErr w:type="spellStart"/>
      <w:r w:rsidRPr="009F340E">
        <w:rPr>
          <w:rFonts w:ascii="Times New Roman" w:eastAsia="Times New Roman" w:hAnsi="Times New Roman" w:cs="Times New Roman"/>
          <w:sz w:val="24"/>
          <w:szCs w:val="24"/>
          <w:lang w:eastAsia="ru-RU"/>
        </w:rPr>
        <w:t>метавселенных</w:t>
      </w:r>
      <w:proofErr w:type="spellEnd"/>
      <w:r w:rsidRPr="009F340E">
        <w:rPr>
          <w:rFonts w:ascii="Times New Roman" w:eastAsia="Times New Roman" w:hAnsi="Times New Roman" w:cs="Times New Roman"/>
          <w:sz w:val="24"/>
          <w:szCs w:val="24"/>
          <w:lang w:eastAsia="ru-RU"/>
        </w:rPr>
        <w:t xml:space="preserve"> для повышения качества профессиональной подготовки и переквалификации работников. Сформулированы подходы к созданию экосистемы непрерывного обучения, обеспечивающей гибкость и устойчивость человеческого капитала в цифровой экономике. Разработаны рекомендации по внедрению цифровых инструментов в процессы оценки, мотивации и развития персонала в организациях.</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Результаты исследования могут быть использованы при разработке образовательных программ, направленных на формирование цифровых компетенций студентов и сотрудников предприятий, а также при формировании стратегии цифровой трансформации организаций и государственных структур.</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color w:val="FF0000"/>
          <w:sz w:val="24"/>
          <w:szCs w:val="24"/>
        </w:rPr>
      </w:pP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bookmarkStart w:id="7" w:name="_Hlk183006189"/>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2: </w:t>
      </w:r>
      <w:r w:rsidRPr="009F340E">
        <w:rPr>
          <w:rFonts w:ascii="Times New Roman" w:eastAsia="Times New Roman" w:hAnsi="Times New Roman" w:cs="Times New Roman"/>
          <w:sz w:val="24"/>
          <w:szCs w:val="24"/>
          <w:lang w:eastAsia="ru-RU"/>
        </w:rPr>
        <w:t>Переход к гибким бизнес-моделям в условиях цифровой трансформации</w:t>
      </w:r>
      <w:r w:rsidRPr="009F340E">
        <w:rPr>
          <w:rFonts w:ascii="Times New Roman" w:hAnsi="Times New Roman" w:cs="Times New Roman"/>
          <w:sz w:val="24"/>
          <w:szCs w:val="24"/>
        </w:rPr>
        <w:t>.</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Times New Roman" w:hAnsi="Times New Roman" w:cs="Times New Roman"/>
          <w:iCs/>
          <w:sz w:val="24"/>
          <w:szCs w:val="24"/>
          <w:lang w:eastAsia="ru-RU"/>
        </w:rPr>
        <w:t>Исполнители: ст. преп.  М.А. Скалецкий.</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В рамках </w:t>
      </w:r>
      <w:proofErr w:type="spellStart"/>
      <w:r w:rsidRPr="009F340E">
        <w:rPr>
          <w:rFonts w:ascii="Times New Roman" w:eastAsia="Calibri" w:hAnsi="Times New Roman" w:cs="Times New Roman"/>
          <w:sz w:val="24"/>
          <w:szCs w:val="24"/>
        </w:rPr>
        <w:t>подтемы</w:t>
      </w:r>
      <w:proofErr w:type="spellEnd"/>
      <w:r w:rsidRPr="009F340E">
        <w:rPr>
          <w:rFonts w:ascii="Times New Roman" w:eastAsia="Calibri" w:hAnsi="Times New Roman" w:cs="Times New Roman"/>
          <w:sz w:val="24"/>
          <w:szCs w:val="24"/>
        </w:rPr>
        <w:t xml:space="preserve"> научного исследования были проведены сбор и обработка информации об особенностях перехода к гибким бизнес-моделям в условиях цифровой трансформации.</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Определено, что в условиях цифровой трансформации ключевыми информационными технологиями, способствующими переходу к гибким бизнес-моделям, являются облачные вычисления (для масштабируемости), </w:t>
      </w:r>
      <w:proofErr w:type="spellStart"/>
      <w:r w:rsidRPr="009F340E">
        <w:rPr>
          <w:rFonts w:ascii="Times New Roman" w:eastAsia="Calibri" w:hAnsi="Times New Roman" w:cs="Times New Roman"/>
          <w:sz w:val="24"/>
          <w:szCs w:val="24"/>
        </w:rPr>
        <w:t>микросервисная</w:t>
      </w:r>
      <w:proofErr w:type="spellEnd"/>
      <w:r w:rsidRPr="009F340E">
        <w:rPr>
          <w:rFonts w:ascii="Times New Roman" w:eastAsia="Calibri" w:hAnsi="Times New Roman" w:cs="Times New Roman"/>
          <w:sz w:val="24"/>
          <w:szCs w:val="24"/>
        </w:rPr>
        <w:t xml:space="preserve"> архитектура и практики </w:t>
      </w:r>
      <w:proofErr w:type="spellStart"/>
      <w:r w:rsidRPr="009F340E">
        <w:rPr>
          <w:rFonts w:ascii="Times New Roman" w:eastAsia="Calibri" w:hAnsi="Times New Roman" w:cs="Times New Roman"/>
          <w:sz w:val="24"/>
          <w:szCs w:val="24"/>
        </w:rPr>
        <w:t>DevOps</w:t>
      </w:r>
      <w:proofErr w:type="spellEnd"/>
      <w:r w:rsidRPr="009F340E">
        <w:rPr>
          <w:rFonts w:ascii="Times New Roman" w:eastAsia="Calibri" w:hAnsi="Times New Roman" w:cs="Times New Roman"/>
          <w:sz w:val="24"/>
          <w:szCs w:val="24"/>
        </w:rPr>
        <w:t xml:space="preserve"> (CI/CD) (для ускорения циклов разработки), </w:t>
      </w:r>
      <w:proofErr w:type="spellStart"/>
      <w:r w:rsidRPr="009F340E">
        <w:rPr>
          <w:rFonts w:ascii="Times New Roman" w:eastAsia="Calibri" w:hAnsi="Times New Roman" w:cs="Times New Roman"/>
          <w:sz w:val="24"/>
          <w:szCs w:val="24"/>
        </w:rPr>
        <w:t>Big</w:t>
      </w:r>
      <w:proofErr w:type="spellEnd"/>
      <w:r w:rsidRPr="009F340E">
        <w:rPr>
          <w:rFonts w:ascii="Times New Roman" w:eastAsia="Calibri" w:hAnsi="Times New Roman" w:cs="Times New Roman"/>
          <w:sz w:val="24"/>
          <w:szCs w:val="24"/>
        </w:rPr>
        <w:t xml:space="preserve"> </w:t>
      </w:r>
      <w:proofErr w:type="spellStart"/>
      <w:r w:rsidRPr="009F340E">
        <w:rPr>
          <w:rFonts w:ascii="Times New Roman" w:eastAsia="Calibri" w:hAnsi="Times New Roman" w:cs="Times New Roman"/>
          <w:sz w:val="24"/>
          <w:szCs w:val="24"/>
        </w:rPr>
        <w:t>Data</w:t>
      </w:r>
      <w:proofErr w:type="spellEnd"/>
      <w:r w:rsidRPr="009F340E">
        <w:rPr>
          <w:rFonts w:ascii="Times New Roman" w:eastAsia="Calibri" w:hAnsi="Times New Roman" w:cs="Times New Roman"/>
          <w:sz w:val="24"/>
          <w:szCs w:val="24"/>
        </w:rPr>
        <w:t xml:space="preserve"> и искусственный интеллект (для принятия решений на основе данных), а также платформы для совместной работы.</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Как показал анализ, для успешного перехода к гибким моделям необходимо обеспечить не только технологическую базу, но и ключевые организационные условия. К ним относятся: трансформация корпоративной культуры в сторону </w:t>
      </w:r>
      <w:proofErr w:type="spellStart"/>
      <w:r w:rsidRPr="009F340E">
        <w:rPr>
          <w:rFonts w:ascii="Times New Roman" w:eastAsia="Calibri" w:hAnsi="Times New Roman" w:cs="Times New Roman"/>
          <w:sz w:val="24"/>
          <w:szCs w:val="24"/>
        </w:rPr>
        <w:t>клиентоцентричности</w:t>
      </w:r>
      <w:proofErr w:type="spellEnd"/>
      <w:r w:rsidRPr="009F340E">
        <w:rPr>
          <w:rFonts w:ascii="Times New Roman" w:eastAsia="Calibri" w:hAnsi="Times New Roman" w:cs="Times New Roman"/>
          <w:sz w:val="24"/>
          <w:szCs w:val="24"/>
        </w:rPr>
        <w:t xml:space="preserve"> и поощрения экспериментов, сильное лидерство со стороны руководства, предоставление автономии кросс-функциональным командам и пересмотр бюрократических процессов в пользу итеративного планирования.</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Оценка эффективности перехода к гибким бизнес-моделям показала, что она должна быть комплексной. Ключевыми метриками являются операционные показатели, такие как сокращение времени вывода продуктов на рынок (</w:t>
      </w:r>
      <w:proofErr w:type="spellStart"/>
      <w:r w:rsidRPr="009F340E">
        <w:rPr>
          <w:rFonts w:ascii="Times New Roman" w:eastAsia="Calibri" w:hAnsi="Times New Roman" w:cs="Times New Roman"/>
          <w:sz w:val="24"/>
          <w:szCs w:val="24"/>
        </w:rPr>
        <w:t>Time-to-Market</w:t>
      </w:r>
      <w:proofErr w:type="spellEnd"/>
      <w:r w:rsidRPr="009F340E">
        <w:rPr>
          <w:rFonts w:ascii="Times New Roman" w:eastAsia="Calibri" w:hAnsi="Times New Roman" w:cs="Times New Roman"/>
          <w:sz w:val="24"/>
          <w:szCs w:val="24"/>
        </w:rPr>
        <w:t>) и повышение удовлетворенности клиентов (NPS); финансовые показатели, включая рост выручки от цифровых продуктов и ROI; а также качественные организационные метрики, например, рост вовлеченности сотрудников и общая адаптивность компании.</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В целом, переход к гибким бизнес-моделям открывает значительные возможности для повышения конкурентоспособности, однако требует не только внедрения технологий, но и глубоких организационных и культурных изменений, а также внедрения четкой системы оценки достигнутых результатов.</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3: </w:t>
      </w:r>
      <w:r w:rsidRPr="009F340E">
        <w:rPr>
          <w:rFonts w:ascii="Times New Roman" w:eastAsia="Times New Roman" w:hAnsi="Times New Roman" w:cs="Times New Roman"/>
          <w:sz w:val="24"/>
          <w:szCs w:val="24"/>
          <w:lang w:eastAsia="ru-RU"/>
        </w:rPr>
        <w:t>Рынок труда в условиях цифровой трансформации экономики.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Исполнители: канд. </w:t>
      </w:r>
      <w:proofErr w:type="spellStart"/>
      <w:r w:rsidRPr="009F340E">
        <w:rPr>
          <w:rFonts w:ascii="Times New Roman" w:eastAsia="Times New Roman" w:hAnsi="Times New Roman" w:cs="Times New Roman"/>
          <w:sz w:val="24"/>
          <w:szCs w:val="24"/>
          <w:lang w:eastAsia="ru-RU"/>
        </w:rPr>
        <w:t>социол</w:t>
      </w:r>
      <w:proofErr w:type="spellEnd"/>
      <w:r w:rsidRPr="009F340E">
        <w:rPr>
          <w:rFonts w:ascii="Times New Roman" w:eastAsia="Times New Roman" w:hAnsi="Times New Roman" w:cs="Times New Roman"/>
          <w:sz w:val="24"/>
          <w:szCs w:val="24"/>
          <w:lang w:eastAsia="ru-RU"/>
        </w:rPr>
        <w:t xml:space="preserve">. наук, доцент, Л.К. Скодорова, ст. преп. Е.В. Лоскутова, ст. преп. А.А. Ляху. </w:t>
      </w:r>
    </w:p>
    <w:p w:rsidR="00C11553" w:rsidRPr="009F340E" w:rsidRDefault="00C11553" w:rsidP="001205DD">
      <w:pPr>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В ходе проведенного исследования собраны статистические данные. Осуществлена обработка информационного массива, на основании анализа результатов определены основные факторы, влияющие на развитие рынка труда. Рассмотрена нормативно-правовая база рынка труда в Приднестровской Молдавской Республики, определена ее роль в регулировании трудовых отношений и защиты прав работников. Проанализированы основные показатели, </w:t>
      </w:r>
      <w:r w:rsidRPr="009F340E">
        <w:rPr>
          <w:rFonts w:ascii="Times New Roman" w:eastAsia="Calibri" w:hAnsi="Times New Roman" w:cs="Times New Roman"/>
          <w:sz w:val="24"/>
          <w:szCs w:val="24"/>
        </w:rPr>
        <w:lastRenderedPageBreak/>
        <w:t xml:space="preserve">характеризующие эффективность функционирования регионального рынка труда. Выявлено, что существует значительная дифференциация по ключевым показателям рынка труда. Выделены основные особенности, экономическая природа, причины, формы и последствия безработицы нашего региона. </w:t>
      </w:r>
    </w:p>
    <w:p w:rsidR="00C11553" w:rsidRPr="009F340E" w:rsidRDefault="00C11553" w:rsidP="001205DD">
      <w:pPr>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Актуальность проведенного исследования, обусловлена тем, что рынок труда является одним из ключевых элементов экономики. Именно направленность механизма его функционирования обеспечивает эффективность распределения и перераспределения рабочей силы, создает побудительные мотивы результативности ее использования. В настоящее время предприятия должны признать необходимость разработки долгосрочной стратегии </w:t>
      </w:r>
      <w:proofErr w:type="spellStart"/>
      <w:r w:rsidRPr="009F340E">
        <w:rPr>
          <w:rFonts w:ascii="Times New Roman" w:eastAsia="Calibri" w:hAnsi="Times New Roman" w:cs="Times New Roman"/>
          <w:sz w:val="24"/>
          <w:szCs w:val="24"/>
        </w:rPr>
        <w:t>цифровизации</w:t>
      </w:r>
      <w:proofErr w:type="spellEnd"/>
      <w:r w:rsidRPr="009F340E">
        <w:rPr>
          <w:rFonts w:ascii="Times New Roman" w:eastAsia="Calibri" w:hAnsi="Times New Roman" w:cs="Times New Roman"/>
          <w:sz w:val="24"/>
          <w:szCs w:val="24"/>
        </w:rPr>
        <w:t>, обеспечение развития цифровой культуры, активное привлечение высококвалифицированных специалистов в области цифровых технологий. В результате цифровая трансформация предприятия обеспечит прорыв в экономическом развитии и повышение конкурентоспособности при выходе на международную арену.</w:t>
      </w:r>
    </w:p>
    <w:p w:rsidR="00C11553" w:rsidRPr="009F340E" w:rsidRDefault="00C11553" w:rsidP="001205DD">
      <w:pPr>
        <w:spacing w:after="0" w:line="240" w:lineRule="auto"/>
        <w:ind w:right="-568" w:firstLine="709"/>
        <w:jc w:val="both"/>
        <w:rPr>
          <w:rFonts w:ascii="Times New Roman" w:eastAsia="Calibri" w:hAnsi="Times New Roman" w:cs="Times New Roman"/>
          <w:sz w:val="24"/>
          <w:szCs w:val="24"/>
        </w:rPr>
      </w:pP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4. </w:t>
      </w:r>
      <w:r w:rsidRPr="009F340E">
        <w:rPr>
          <w:rFonts w:ascii="Times New Roman" w:eastAsia="Times New Roman" w:hAnsi="Times New Roman" w:cs="Times New Roman"/>
          <w:sz w:val="24"/>
          <w:szCs w:val="24"/>
          <w:lang w:eastAsia="ru-RU"/>
        </w:rPr>
        <w:t>Новые бизнес-модели и стратегии цифровой трансформации предприятий.</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Исполнители: ст. преп. И.И.  Попик, ст. преп. Е.И. Павлинова.</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В результате анализа было выявлено, что ключевыми методологическими принципами «Индустрии 5.0» являются: переосмысление роли человека в производственной системе; интеграция искусственного интеллекта с креат</w:t>
      </w:r>
      <w:r w:rsidR="00DE5E85">
        <w:rPr>
          <w:rFonts w:ascii="Times New Roman" w:eastAsia="Calibri" w:hAnsi="Times New Roman" w:cs="Times New Roman"/>
          <w:sz w:val="24"/>
          <w:szCs w:val="24"/>
        </w:rPr>
        <w:t xml:space="preserve">ивностью и интуицией человека; </w:t>
      </w:r>
      <w:r w:rsidRPr="009F340E">
        <w:rPr>
          <w:rFonts w:ascii="Times New Roman" w:eastAsia="Calibri" w:hAnsi="Times New Roman" w:cs="Times New Roman"/>
          <w:sz w:val="24"/>
          <w:szCs w:val="24"/>
        </w:rPr>
        <w:t xml:space="preserve">переход к персонализированному </w:t>
      </w:r>
      <w:proofErr w:type="gramStart"/>
      <w:r w:rsidRPr="009F340E">
        <w:rPr>
          <w:rFonts w:ascii="Times New Roman" w:eastAsia="Calibri" w:hAnsi="Times New Roman" w:cs="Times New Roman"/>
          <w:sz w:val="24"/>
          <w:szCs w:val="24"/>
        </w:rPr>
        <w:t>производству;  усиление</w:t>
      </w:r>
      <w:proofErr w:type="gramEnd"/>
      <w:r w:rsidRPr="009F340E">
        <w:rPr>
          <w:rFonts w:ascii="Times New Roman" w:eastAsia="Calibri" w:hAnsi="Times New Roman" w:cs="Times New Roman"/>
          <w:sz w:val="24"/>
          <w:szCs w:val="24"/>
        </w:rPr>
        <w:t xml:space="preserve"> внимания к экологическим и социальным аспектам устойчивого развития.</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Компании, действующие в рамках этой концепции, демонстрируют ряд принципиально новых экономических особенностей, отличающих их деятельность от предыдущих моделей: тесное взаимодействие человека и роботов на производстве, где машины выполняют рутинную работу, а люди занимаются творческими и стратегическими задачами; ориентация на </w:t>
      </w:r>
      <w:proofErr w:type="spellStart"/>
      <w:r w:rsidRPr="009F340E">
        <w:rPr>
          <w:rFonts w:ascii="Times New Roman" w:eastAsia="Calibri" w:hAnsi="Times New Roman" w:cs="Times New Roman"/>
          <w:sz w:val="24"/>
          <w:szCs w:val="24"/>
        </w:rPr>
        <w:t>экологичное</w:t>
      </w:r>
      <w:proofErr w:type="spellEnd"/>
      <w:r w:rsidRPr="009F340E">
        <w:rPr>
          <w:rFonts w:ascii="Times New Roman" w:eastAsia="Calibri" w:hAnsi="Times New Roman" w:cs="Times New Roman"/>
          <w:sz w:val="24"/>
          <w:szCs w:val="24"/>
        </w:rPr>
        <w:t xml:space="preserve"> производство, минимизация отходов и эффективное использование ресурсов; способность быстро адаптироваться к изменениям на рынке и индивидуальным запросам клиентов, в том числе за счет использования модульных производственных систем; производство товаров и услуг, максимально адаптированных под потребности конкретного клиента или рынка; интеграция цифровых технологий во все аспекты деятельности фирмы, включая производство, управление, логистику и взаимодействие с клиентами. Эти характеристики отражают переход к более </w:t>
      </w:r>
      <w:proofErr w:type="spellStart"/>
      <w:r w:rsidRPr="009F340E">
        <w:rPr>
          <w:rFonts w:ascii="Times New Roman" w:eastAsia="Calibri" w:hAnsi="Times New Roman" w:cs="Times New Roman"/>
          <w:sz w:val="24"/>
          <w:szCs w:val="24"/>
        </w:rPr>
        <w:t>гуманизированной</w:t>
      </w:r>
      <w:proofErr w:type="spellEnd"/>
      <w:r w:rsidRPr="009F340E">
        <w:rPr>
          <w:rFonts w:ascii="Times New Roman" w:eastAsia="Calibri" w:hAnsi="Times New Roman" w:cs="Times New Roman"/>
          <w:sz w:val="24"/>
          <w:szCs w:val="24"/>
        </w:rPr>
        <w:t xml:space="preserve">, устойчивой и </w:t>
      </w:r>
      <w:proofErr w:type="spellStart"/>
      <w:r w:rsidRPr="009F340E">
        <w:rPr>
          <w:rFonts w:ascii="Times New Roman" w:eastAsia="Calibri" w:hAnsi="Times New Roman" w:cs="Times New Roman"/>
          <w:sz w:val="24"/>
          <w:szCs w:val="24"/>
        </w:rPr>
        <w:t>клиентоориентированной</w:t>
      </w:r>
      <w:proofErr w:type="spellEnd"/>
      <w:r w:rsidRPr="009F340E">
        <w:rPr>
          <w:rFonts w:ascii="Times New Roman" w:eastAsia="Calibri" w:hAnsi="Times New Roman" w:cs="Times New Roman"/>
          <w:sz w:val="24"/>
          <w:szCs w:val="24"/>
        </w:rPr>
        <w:t xml:space="preserve"> экономике, где ключевую роль играет баланс между технологическим прогрессом и социальными ценностями.</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r w:rsidRPr="009F340E">
        <w:rPr>
          <w:rFonts w:ascii="Times New Roman" w:eastAsia="Calibri" w:hAnsi="Times New Roman" w:cs="Times New Roman"/>
          <w:sz w:val="24"/>
          <w:szCs w:val="24"/>
        </w:rPr>
        <w:t xml:space="preserve">Переход к новой концепции определен тем, что определены новые реалии в деятельности предприятий и фирм – ЦЭС: цифровая экосистема: виртуализация (цифровые двойники), </w:t>
      </w:r>
      <w:proofErr w:type="spellStart"/>
      <w:r w:rsidRPr="009F340E">
        <w:rPr>
          <w:rFonts w:ascii="Times New Roman" w:eastAsia="Calibri" w:hAnsi="Times New Roman" w:cs="Times New Roman"/>
          <w:sz w:val="24"/>
          <w:szCs w:val="24"/>
        </w:rPr>
        <w:t>платформизация</w:t>
      </w:r>
      <w:proofErr w:type="spellEnd"/>
      <w:r w:rsidRPr="009F340E">
        <w:rPr>
          <w:rFonts w:ascii="Times New Roman" w:eastAsia="Calibri" w:hAnsi="Times New Roman" w:cs="Times New Roman"/>
          <w:sz w:val="24"/>
          <w:szCs w:val="24"/>
        </w:rPr>
        <w:t xml:space="preserve">, мобильная экономика, разрозненные во времени, пространстве и типах отраслей (рынков) элементы, функция – соединение заказчика и исполнителя. Цифровая ESG-система становится ключевым субъектом\агентом экономики, вместо классической фирмы. Такие подходы предъявляют определенные условия к созданию новых бизнес-моделей. Современные реалии требуют от компаний способности к инновациям и быстрому тестированию идей, что делает гибкие подходы, такие как </w:t>
      </w:r>
      <w:proofErr w:type="spellStart"/>
      <w:r w:rsidRPr="009F340E">
        <w:rPr>
          <w:rFonts w:ascii="Times New Roman" w:eastAsia="Calibri" w:hAnsi="Times New Roman" w:cs="Times New Roman"/>
          <w:sz w:val="24"/>
          <w:szCs w:val="24"/>
        </w:rPr>
        <w:t>Lean</w:t>
      </w:r>
      <w:proofErr w:type="spellEnd"/>
      <w:r w:rsidRPr="009F340E">
        <w:rPr>
          <w:rFonts w:ascii="Times New Roman" w:eastAsia="Calibri" w:hAnsi="Times New Roman" w:cs="Times New Roman"/>
          <w:sz w:val="24"/>
          <w:szCs w:val="24"/>
        </w:rPr>
        <w:t xml:space="preserve"> </w:t>
      </w:r>
      <w:proofErr w:type="spellStart"/>
      <w:r w:rsidRPr="009F340E">
        <w:rPr>
          <w:rFonts w:ascii="Times New Roman" w:eastAsia="Calibri" w:hAnsi="Times New Roman" w:cs="Times New Roman"/>
          <w:sz w:val="24"/>
          <w:szCs w:val="24"/>
        </w:rPr>
        <w:t>Startup</w:t>
      </w:r>
      <w:proofErr w:type="spellEnd"/>
      <w:r w:rsidRPr="009F340E">
        <w:rPr>
          <w:rFonts w:ascii="Times New Roman" w:eastAsia="Calibri" w:hAnsi="Times New Roman" w:cs="Times New Roman"/>
          <w:sz w:val="24"/>
          <w:szCs w:val="24"/>
        </w:rPr>
        <w:t xml:space="preserve"> и </w:t>
      </w:r>
      <w:proofErr w:type="spellStart"/>
      <w:r w:rsidRPr="009F340E">
        <w:rPr>
          <w:rFonts w:ascii="Times New Roman" w:eastAsia="Calibri" w:hAnsi="Times New Roman" w:cs="Times New Roman"/>
          <w:sz w:val="24"/>
          <w:szCs w:val="24"/>
        </w:rPr>
        <w:t>customer</w:t>
      </w:r>
      <w:proofErr w:type="spellEnd"/>
      <w:r w:rsidRPr="009F340E">
        <w:rPr>
          <w:rFonts w:ascii="Times New Roman" w:eastAsia="Calibri" w:hAnsi="Times New Roman" w:cs="Times New Roman"/>
          <w:sz w:val="24"/>
          <w:szCs w:val="24"/>
        </w:rPr>
        <w:t xml:space="preserve"> </w:t>
      </w:r>
      <w:proofErr w:type="spellStart"/>
      <w:r w:rsidRPr="009F340E">
        <w:rPr>
          <w:rFonts w:ascii="Times New Roman" w:eastAsia="Calibri" w:hAnsi="Times New Roman" w:cs="Times New Roman"/>
          <w:sz w:val="24"/>
          <w:szCs w:val="24"/>
        </w:rPr>
        <w:t>development</w:t>
      </w:r>
      <w:proofErr w:type="spellEnd"/>
      <w:r w:rsidRPr="009F340E">
        <w:rPr>
          <w:rFonts w:ascii="Times New Roman" w:eastAsia="Calibri" w:hAnsi="Times New Roman" w:cs="Times New Roman"/>
          <w:sz w:val="24"/>
          <w:szCs w:val="24"/>
        </w:rPr>
        <w:t xml:space="preserve">, особенно актуальными. Эти методологии не только повышают шансы </w:t>
      </w:r>
      <w:proofErr w:type="spellStart"/>
      <w:r w:rsidRPr="009F340E">
        <w:rPr>
          <w:rFonts w:ascii="Times New Roman" w:eastAsia="Calibri" w:hAnsi="Times New Roman" w:cs="Times New Roman"/>
          <w:sz w:val="24"/>
          <w:szCs w:val="24"/>
        </w:rPr>
        <w:t>стартапа</w:t>
      </w:r>
      <w:proofErr w:type="spellEnd"/>
      <w:r w:rsidRPr="009F340E">
        <w:rPr>
          <w:rFonts w:ascii="Times New Roman" w:eastAsia="Calibri" w:hAnsi="Times New Roman" w:cs="Times New Roman"/>
          <w:sz w:val="24"/>
          <w:szCs w:val="24"/>
        </w:rPr>
        <w:t xml:space="preserve"> на успешный выход на рынок, но и способствуют формированию устойчивой бизнес-модели в условиях высокой неопределённости.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Calibri" w:hAnsi="Times New Roman" w:cs="Times New Roman"/>
          <w:sz w:val="24"/>
          <w:szCs w:val="24"/>
        </w:rPr>
        <w:t>Таким образом, Индустрия 5.0 открывает новые горизонты для бизнеса, где экономические характеристики деятельности фирм трансформируются, становясь более гибкими, адаптивными и ориентированными на долгосрочное развитие и благополучие общества.</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Научные публикации по данной теме представлены в научных изданиях, представлены доклады на конференции, проведен факультетский семинар.</w:t>
      </w:r>
    </w:p>
    <w:p w:rsidR="00C11553" w:rsidRPr="009F340E" w:rsidRDefault="00C11553" w:rsidP="001205DD">
      <w:pPr>
        <w:tabs>
          <w:tab w:val="left" w:pos="567"/>
          <w:tab w:val="left" w:pos="709"/>
        </w:tabs>
        <w:spacing w:after="0" w:line="240" w:lineRule="auto"/>
        <w:ind w:right="-568" w:firstLine="709"/>
        <w:jc w:val="both"/>
        <w:rPr>
          <w:rFonts w:ascii="Times New Roman" w:eastAsia="Calibri" w:hAnsi="Times New Roman" w:cs="Times New Roman"/>
          <w:sz w:val="24"/>
          <w:szCs w:val="24"/>
        </w:rPr>
      </w:pPr>
    </w:p>
    <w:p w:rsidR="00C11553" w:rsidRPr="009F340E" w:rsidRDefault="00C11553" w:rsidP="001205DD">
      <w:pPr>
        <w:tabs>
          <w:tab w:val="left" w:pos="567"/>
          <w:tab w:val="left" w:pos="709"/>
        </w:tabs>
        <w:spacing w:after="0" w:line="240" w:lineRule="auto"/>
        <w:ind w:right="-568" w:firstLine="709"/>
        <w:jc w:val="both"/>
        <w:rPr>
          <w:rFonts w:ascii="Times New Roman" w:hAnsi="Times New Roman" w:cs="Times New Roman"/>
          <w:sz w:val="24"/>
          <w:szCs w:val="24"/>
        </w:rPr>
      </w:pPr>
      <w:r w:rsidRPr="009F340E">
        <w:rPr>
          <w:rFonts w:ascii="Times New Roman" w:eastAsia="Calibri" w:hAnsi="Times New Roman" w:cs="Times New Roman"/>
          <w:sz w:val="24"/>
          <w:szCs w:val="24"/>
        </w:rPr>
        <w:t xml:space="preserve">Тема 1. </w:t>
      </w:r>
      <w:proofErr w:type="spellStart"/>
      <w:r w:rsidRPr="009F340E">
        <w:rPr>
          <w:rFonts w:ascii="Times New Roman" w:hAnsi="Times New Roman" w:cs="Times New Roman"/>
          <w:sz w:val="24"/>
          <w:szCs w:val="24"/>
        </w:rPr>
        <w:t>Подтема</w:t>
      </w:r>
      <w:proofErr w:type="spellEnd"/>
      <w:r w:rsidRPr="009F340E">
        <w:rPr>
          <w:rFonts w:ascii="Times New Roman" w:hAnsi="Times New Roman" w:cs="Times New Roman"/>
          <w:sz w:val="24"/>
          <w:szCs w:val="24"/>
        </w:rPr>
        <w:t xml:space="preserve"> 5.</w:t>
      </w:r>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инструменты для повышения эффективности управления предприятием.</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iCs/>
          <w:sz w:val="24"/>
          <w:szCs w:val="24"/>
          <w:lang w:eastAsia="ru-RU"/>
        </w:rPr>
      </w:pPr>
      <w:r w:rsidRPr="009F340E">
        <w:rPr>
          <w:rFonts w:ascii="Times New Roman" w:eastAsia="Times New Roman" w:hAnsi="Times New Roman" w:cs="Times New Roman"/>
          <w:sz w:val="24"/>
          <w:szCs w:val="24"/>
          <w:lang w:eastAsia="ru-RU"/>
        </w:rPr>
        <w:lastRenderedPageBreak/>
        <w:t xml:space="preserve">Исполнители: преп. И.М. </w:t>
      </w:r>
      <w:proofErr w:type="spellStart"/>
      <w:r w:rsidRPr="009F340E">
        <w:rPr>
          <w:rFonts w:ascii="Times New Roman" w:eastAsia="Times New Roman" w:hAnsi="Times New Roman" w:cs="Times New Roman"/>
          <w:sz w:val="24"/>
          <w:szCs w:val="24"/>
          <w:lang w:eastAsia="ru-RU"/>
        </w:rPr>
        <w:t>Терлюга</w:t>
      </w:r>
      <w:proofErr w:type="spellEnd"/>
      <w:r w:rsidRPr="009F340E">
        <w:rPr>
          <w:rFonts w:ascii="Times New Roman" w:eastAsia="Times New Roman" w:hAnsi="Times New Roman" w:cs="Times New Roman"/>
          <w:sz w:val="24"/>
          <w:szCs w:val="24"/>
          <w:lang w:eastAsia="ru-RU"/>
        </w:rPr>
        <w:t xml:space="preserve">, </w:t>
      </w:r>
      <w:r w:rsidRPr="009F340E">
        <w:rPr>
          <w:rFonts w:ascii="Times New Roman" w:eastAsia="Times New Roman" w:hAnsi="Times New Roman" w:cs="Times New Roman"/>
          <w:iCs/>
          <w:sz w:val="24"/>
          <w:szCs w:val="24"/>
          <w:lang w:eastAsia="ru-RU"/>
        </w:rPr>
        <w:t>ст. преп. В.Н. Черний.</w:t>
      </w:r>
    </w:p>
    <w:bookmarkEnd w:id="7"/>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последние годы на предприятиях активно используются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технологии, которые направлены на повышение эффективности управленческих процессов. В результате исследования, было отмечено, что искусственные нейронные сети обладают способностью к самообучению и адаптации на основе анализа больших массивов данных, что позволяет принимать более точные и обоснованные управленческие решения.</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рамках данной </w:t>
      </w:r>
      <w:proofErr w:type="spellStart"/>
      <w:r w:rsidRPr="009F340E">
        <w:rPr>
          <w:rFonts w:ascii="Times New Roman" w:eastAsia="Times New Roman" w:hAnsi="Times New Roman" w:cs="Times New Roman"/>
          <w:sz w:val="24"/>
          <w:szCs w:val="24"/>
          <w:lang w:eastAsia="ru-RU"/>
        </w:rPr>
        <w:t>подтемы</w:t>
      </w:r>
      <w:proofErr w:type="spellEnd"/>
      <w:r w:rsidRPr="009F340E">
        <w:rPr>
          <w:rFonts w:ascii="Times New Roman" w:eastAsia="Times New Roman" w:hAnsi="Times New Roman" w:cs="Times New Roman"/>
          <w:sz w:val="24"/>
          <w:szCs w:val="24"/>
          <w:lang w:eastAsia="ru-RU"/>
        </w:rPr>
        <w:t xml:space="preserve"> были определены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инструменты, которые применяются для решения управленческих задач: прогнозирование спроса, оптимизация запасов, анализ поведения клиентов, автоматизация принятия решений и мониторинг рисков. Особое внимание в процессе исследования было уделено алгоритмам обратного распространения ошибки (</w:t>
      </w:r>
      <w:proofErr w:type="spellStart"/>
      <w:r w:rsidRPr="009F340E">
        <w:rPr>
          <w:rFonts w:ascii="Times New Roman" w:eastAsia="Times New Roman" w:hAnsi="Times New Roman" w:cs="Times New Roman"/>
          <w:sz w:val="24"/>
          <w:szCs w:val="24"/>
          <w:lang w:eastAsia="ru-RU"/>
        </w:rPr>
        <w:t>backpropagation</w:t>
      </w:r>
      <w:proofErr w:type="spellEnd"/>
      <w:r w:rsidRPr="009F340E">
        <w:rPr>
          <w:rFonts w:ascii="Times New Roman" w:eastAsia="Times New Roman" w:hAnsi="Times New Roman" w:cs="Times New Roman"/>
          <w:sz w:val="24"/>
          <w:szCs w:val="24"/>
          <w:lang w:eastAsia="ru-RU"/>
        </w:rPr>
        <w:t>), которые используются для обучения многослойных нейронных сетей в функциональной модели оценки менеджмента (ФМОМ). Пошаговая реализация этих алгоритмов была рассмотрена как важный этап формирования интеллектуальных систем поддержки управления предприятием.</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Также были проанализированы современные исследования, опубликованные в научных статьях и докладах на конференциях, посвященные применению </w:t>
      </w:r>
      <w:proofErr w:type="spellStart"/>
      <w:r w:rsidRPr="009F340E">
        <w:rPr>
          <w:rFonts w:ascii="Times New Roman" w:eastAsia="Times New Roman" w:hAnsi="Times New Roman" w:cs="Times New Roman"/>
          <w:sz w:val="24"/>
          <w:szCs w:val="24"/>
          <w:lang w:eastAsia="ru-RU"/>
        </w:rPr>
        <w:t>нейросетевых</w:t>
      </w:r>
      <w:proofErr w:type="spellEnd"/>
      <w:r w:rsidRPr="009F340E">
        <w:rPr>
          <w:rFonts w:ascii="Times New Roman" w:eastAsia="Times New Roman" w:hAnsi="Times New Roman" w:cs="Times New Roman"/>
          <w:sz w:val="24"/>
          <w:szCs w:val="24"/>
          <w:lang w:eastAsia="ru-RU"/>
        </w:rPr>
        <w:t xml:space="preserve"> подходов в корпоративных структурах. </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Таким образом,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инструменты были признаны основой для формирования интеллектуальных систем управления, которые повышают адаптивность, устойчивость и </w:t>
      </w:r>
      <w:proofErr w:type="spellStart"/>
      <w:r w:rsidRPr="009F340E">
        <w:rPr>
          <w:rFonts w:ascii="Times New Roman" w:eastAsia="Times New Roman" w:hAnsi="Times New Roman" w:cs="Times New Roman"/>
          <w:sz w:val="24"/>
          <w:szCs w:val="24"/>
          <w:lang w:eastAsia="ru-RU"/>
        </w:rPr>
        <w:t>инновационность</w:t>
      </w:r>
      <w:proofErr w:type="spellEnd"/>
      <w:r w:rsidRPr="009F340E">
        <w:rPr>
          <w:rFonts w:ascii="Times New Roman" w:eastAsia="Times New Roman" w:hAnsi="Times New Roman" w:cs="Times New Roman"/>
          <w:sz w:val="24"/>
          <w:szCs w:val="24"/>
          <w:lang w:eastAsia="ru-RU"/>
        </w:rPr>
        <w:t xml:space="preserve"> современных предприятий в условиях цифровой трансформации экономики.</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2.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1. Мультимедийные интерактивные технологии в образовании.</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Этап 4: Документирование интеграции медиа-компонентов в образовательные мультимедийные ресурсы. Исполнитель: ст. преп. О.В. Сташкова.</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shd w:val="clear" w:color="auto" w:fill="FFFFFF"/>
          <w:lang w:eastAsia="ru-RU"/>
        </w:rPr>
      </w:pPr>
      <w:r w:rsidRPr="009F340E">
        <w:rPr>
          <w:rFonts w:ascii="Times New Roman" w:eastAsia="Times New Roman" w:hAnsi="Times New Roman" w:cs="Times New Roman"/>
          <w:sz w:val="24"/>
          <w:szCs w:val="24"/>
          <w:shd w:val="clear" w:color="auto" w:fill="FFFFFF"/>
          <w:lang w:eastAsia="ru-RU"/>
        </w:rPr>
        <w:t>Рассмотрены подходы к интеграции медиа-компонентов (аудио, видео, анимации, графики и интерактивных элементов) в образовательные мультимедийные ресурсы с акцентом на их корректное документирование. Проанализированы требования к документации на различных этапах разработки — от проектирования до внедрения и поддержки. Особое внимание уделено стандартам, форматам описания, метаданным, а также роли документации в обеспечении устойчивости, повторного использования и масштабируемости образовательных продуктов. Разработаны рекомендации по оптимизации процесса документирования с учетом педагогических, технических и дизайнерских аспектов.</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hd w:val="clear" w:color="auto" w:fill="FFFFFF"/>
        <w:spacing w:after="0" w:line="240" w:lineRule="auto"/>
        <w:ind w:right="-568" w:firstLine="709"/>
        <w:jc w:val="both"/>
        <w:rPr>
          <w:rFonts w:ascii="Arial" w:eastAsia="Times New Roman" w:hAnsi="Arial" w:cs="Arial"/>
          <w:sz w:val="24"/>
          <w:szCs w:val="24"/>
          <w:lang w:eastAsia="ru-RU"/>
        </w:rPr>
      </w:pPr>
      <w:r w:rsidRPr="009F340E">
        <w:rPr>
          <w:rFonts w:ascii="Times New Roman" w:eastAsia="Times New Roman" w:hAnsi="Times New Roman" w:cs="Times New Roman"/>
          <w:sz w:val="24"/>
          <w:szCs w:val="24"/>
          <w:lang w:eastAsia="ru-RU"/>
        </w:rPr>
        <w:t xml:space="preserve">Тема 2.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2. Развитие </w:t>
      </w:r>
      <w:proofErr w:type="spellStart"/>
      <w:r w:rsidRPr="009F340E">
        <w:rPr>
          <w:rFonts w:ascii="Times New Roman" w:eastAsia="Times New Roman" w:hAnsi="Times New Roman" w:cs="Times New Roman"/>
          <w:sz w:val="24"/>
          <w:szCs w:val="24"/>
          <w:lang w:eastAsia="ru-RU"/>
        </w:rPr>
        <w:t>Soft</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Skills</w:t>
      </w:r>
      <w:proofErr w:type="spellEnd"/>
      <w:r w:rsidRPr="009F340E">
        <w:rPr>
          <w:rFonts w:ascii="Times New Roman" w:eastAsia="Times New Roman" w:hAnsi="Times New Roman" w:cs="Times New Roman"/>
          <w:sz w:val="24"/>
          <w:szCs w:val="24"/>
          <w:lang w:eastAsia="ru-RU"/>
        </w:rPr>
        <w:t xml:space="preserve"> в профессиональной деятельности.</w:t>
      </w:r>
    </w:p>
    <w:p w:rsidR="00C11553" w:rsidRPr="009F340E" w:rsidRDefault="00C11553" w:rsidP="001205DD">
      <w:pPr>
        <w:shd w:val="clear" w:color="auto" w:fill="FFFFFF"/>
        <w:spacing w:after="0" w:line="240" w:lineRule="auto"/>
        <w:ind w:right="-568" w:firstLine="709"/>
        <w:jc w:val="both"/>
        <w:rPr>
          <w:rFonts w:ascii="Arial" w:eastAsia="Times New Roman" w:hAnsi="Arial" w:cs="Arial"/>
          <w:sz w:val="24"/>
          <w:szCs w:val="24"/>
          <w:lang w:eastAsia="ru-RU"/>
        </w:rPr>
      </w:pPr>
      <w:r w:rsidRPr="009F340E">
        <w:rPr>
          <w:rFonts w:ascii="Times New Roman" w:eastAsia="Times New Roman" w:hAnsi="Times New Roman" w:cs="Times New Roman"/>
          <w:sz w:val="24"/>
          <w:szCs w:val="24"/>
          <w:lang w:eastAsia="ru-RU"/>
        </w:rPr>
        <w:t xml:space="preserve">Этап 4: Рекомендации по развитию </w:t>
      </w:r>
      <w:proofErr w:type="spellStart"/>
      <w:r w:rsidRPr="009F340E">
        <w:rPr>
          <w:rFonts w:ascii="Times New Roman" w:eastAsia="Times New Roman" w:hAnsi="Times New Roman" w:cs="Times New Roman"/>
          <w:sz w:val="24"/>
          <w:szCs w:val="24"/>
          <w:lang w:eastAsia="ru-RU"/>
        </w:rPr>
        <w:t>Soft</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Skills</w:t>
      </w:r>
      <w:proofErr w:type="spellEnd"/>
      <w:r w:rsidRPr="009F340E">
        <w:rPr>
          <w:rFonts w:ascii="Times New Roman" w:eastAsia="Times New Roman" w:hAnsi="Times New Roman" w:cs="Times New Roman"/>
          <w:sz w:val="24"/>
          <w:szCs w:val="24"/>
          <w:lang w:eastAsia="ru-RU"/>
        </w:rPr>
        <w:t xml:space="preserve"> в профессиональной деятельности.  Исполнители: доц. Л.Я. Козак, ст. преп. С.И. Борсуковский.</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shd w:val="clear" w:color="auto" w:fill="FFFFFF"/>
          <w:lang w:eastAsia="ru-RU"/>
        </w:rPr>
      </w:pPr>
      <w:r w:rsidRPr="009F340E">
        <w:rPr>
          <w:rFonts w:ascii="Times New Roman" w:eastAsia="Times New Roman" w:hAnsi="Times New Roman" w:cs="Times New Roman"/>
          <w:sz w:val="24"/>
          <w:szCs w:val="24"/>
          <w:shd w:val="clear" w:color="auto" w:fill="FFFFFF"/>
          <w:lang w:eastAsia="ru-RU"/>
        </w:rPr>
        <w:t xml:space="preserve">В результате исследования сформулированы ключевые рекомендации по развитию </w:t>
      </w:r>
      <w:proofErr w:type="spellStart"/>
      <w:r w:rsidRPr="009F340E">
        <w:rPr>
          <w:rFonts w:ascii="Times New Roman" w:eastAsia="Times New Roman" w:hAnsi="Times New Roman" w:cs="Times New Roman"/>
          <w:sz w:val="24"/>
          <w:szCs w:val="24"/>
          <w:shd w:val="clear" w:color="auto" w:fill="FFFFFF"/>
          <w:lang w:eastAsia="ru-RU"/>
        </w:rPr>
        <w:t>Soft</w:t>
      </w:r>
      <w:proofErr w:type="spellEnd"/>
      <w:r w:rsidRPr="009F340E">
        <w:rPr>
          <w:rFonts w:ascii="Times New Roman" w:eastAsia="Times New Roman" w:hAnsi="Times New Roman" w:cs="Times New Roman"/>
          <w:sz w:val="24"/>
          <w:szCs w:val="24"/>
          <w:shd w:val="clear" w:color="auto" w:fill="FFFFFF"/>
          <w:lang w:eastAsia="ru-RU"/>
        </w:rPr>
        <w:t xml:space="preserve"> </w:t>
      </w:r>
      <w:proofErr w:type="spellStart"/>
      <w:r w:rsidRPr="009F340E">
        <w:rPr>
          <w:rFonts w:ascii="Times New Roman" w:eastAsia="Times New Roman" w:hAnsi="Times New Roman" w:cs="Times New Roman"/>
          <w:sz w:val="24"/>
          <w:szCs w:val="24"/>
          <w:shd w:val="clear" w:color="auto" w:fill="FFFFFF"/>
          <w:lang w:eastAsia="ru-RU"/>
        </w:rPr>
        <w:t>Skills</w:t>
      </w:r>
      <w:proofErr w:type="spellEnd"/>
      <w:r w:rsidRPr="009F340E">
        <w:rPr>
          <w:rFonts w:ascii="Times New Roman" w:eastAsia="Times New Roman" w:hAnsi="Times New Roman" w:cs="Times New Roman"/>
          <w:sz w:val="24"/>
          <w:szCs w:val="24"/>
          <w:shd w:val="clear" w:color="auto" w:fill="FFFFFF"/>
          <w:lang w:eastAsia="ru-RU"/>
        </w:rPr>
        <w:t xml:space="preserve"> в профессиональной деятельности. Определены приоритетные направления, включая коммуникативные навыки, критическое мышление, эмоциональный интеллект, управление временем и способность к командной работе. Установлены эффективные методы оценки текущего уровня гибких навыков, такие как самооценка, обратная связь от коллег и тестирование. Предложены практические способы развития </w:t>
      </w:r>
      <w:proofErr w:type="spellStart"/>
      <w:r w:rsidRPr="009F340E">
        <w:rPr>
          <w:rFonts w:ascii="Times New Roman" w:eastAsia="Times New Roman" w:hAnsi="Times New Roman" w:cs="Times New Roman"/>
          <w:sz w:val="24"/>
          <w:szCs w:val="24"/>
          <w:shd w:val="clear" w:color="auto" w:fill="FFFFFF"/>
          <w:lang w:eastAsia="ru-RU"/>
        </w:rPr>
        <w:t>Soft</w:t>
      </w:r>
      <w:proofErr w:type="spellEnd"/>
      <w:r w:rsidRPr="009F340E">
        <w:rPr>
          <w:rFonts w:ascii="Times New Roman" w:eastAsia="Times New Roman" w:hAnsi="Times New Roman" w:cs="Times New Roman"/>
          <w:sz w:val="24"/>
          <w:szCs w:val="24"/>
          <w:shd w:val="clear" w:color="auto" w:fill="FFFFFF"/>
          <w:lang w:eastAsia="ru-RU"/>
        </w:rPr>
        <w:t xml:space="preserve"> </w:t>
      </w:r>
      <w:proofErr w:type="spellStart"/>
      <w:r w:rsidRPr="009F340E">
        <w:rPr>
          <w:rFonts w:ascii="Times New Roman" w:eastAsia="Times New Roman" w:hAnsi="Times New Roman" w:cs="Times New Roman"/>
          <w:sz w:val="24"/>
          <w:szCs w:val="24"/>
          <w:shd w:val="clear" w:color="auto" w:fill="FFFFFF"/>
          <w:lang w:eastAsia="ru-RU"/>
        </w:rPr>
        <w:t>Skills</w:t>
      </w:r>
      <w:proofErr w:type="spellEnd"/>
      <w:r w:rsidRPr="009F340E">
        <w:rPr>
          <w:rFonts w:ascii="Times New Roman" w:eastAsia="Times New Roman" w:hAnsi="Times New Roman" w:cs="Times New Roman"/>
          <w:sz w:val="24"/>
          <w:szCs w:val="24"/>
          <w:shd w:val="clear" w:color="auto" w:fill="FFFFFF"/>
          <w:lang w:eastAsia="ru-RU"/>
        </w:rPr>
        <w:t xml:space="preserve">: участие в тренингах и семинарах, работа с </w:t>
      </w:r>
      <w:proofErr w:type="spellStart"/>
      <w:r w:rsidRPr="009F340E">
        <w:rPr>
          <w:rFonts w:ascii="Times New Roman" w:eastAsia="Times New Roman" w:hAnsi="Times New Roman" w:cs="Times New Roman"/>
          <w:sz w:val="24"/>
          <w:szCs w:val="24"/>
          <w:shd w:val="clear" w:color="auto" w:fill="FFFFFF"/>
          <w:lang w:eastAsia="ru-RU"/>
        </w:rPr>
        <w:t>коучем</w:t>
      </w:r>
      <w:proofErr w:type="spellEnd"/>
      <w:r w:rsidRPr="009F340E">
        <w:rPr>
          <w:rFonts w:ascii="Times New Roman" w:eastAsia="Times New Roman" w:hAnsi="Times New Roman" w:cs="Times New Roman"/>
          <w:sz w:val="24"/>
          <w:szCs w:val="24"/>
          <w:shd w:val="clear" w:color="auto" w:fill="FFFFFF"/>
          <w:lang w:eastAsia="ru-RU"/>
        </w:rPr>
        <w:t xml:space="preserve"> или наставником, регулярная практика в рабочих ситуациях. Выявлены условия, способствующие успешному развитию навыков в профессиональной среде — поддержка со стороны руководства, развитая корпоративная культура и система оценки </w:t>
      </w:r>
      <w:proofErr w:type="spellStart"/>
      <w:r w:rsidRPr="009F340E">
        <w:rPr>
          <w:rFonts w:ascii="Times New Roman" w:eastAsia="Times New Roman" w:hAnsi="Times New Roman" w:cs="Times New Roman"/>
          <w:sz w:val="24"/>
          <w:szCs w:val="24"/>
          <w:shd w:val="clear" w:color="auto" w:fill="FFFFFF"/>
          <w:lang w:eastAsia="ru-RU"/>
        </w:rPr>
        <w:t>soft</w:t>
      </w:r>
      <w:proofErr w:type="spellEnd"/>
      <w:r w:rsidRPr="009F340E">
        <w:rPr>
          <w:rFonts w:ascii="Times New Roman" w:eastAsia="Times New Roman" w:hAnsi="Times New Roman" w:cs="Times New Roman"/>
          <w:sz w:val="24"/>
          <w:szCs w:val="24"/>
          <w:shd w:val="clear" w:color="auto" w:fill="FFFFFF"/>
          <w:lang w:eastAsia="ru-RU"/>
        </w:rPr>
        <w:t>-навыков. Кроме того, рекомендовано использование цифровых инструментов и платформ (</w:t>
      </w:r>
      <w:proofErr w:type="spellStart"/>
      <w:r w:rsidRPr="009F340E">
        <w:rPr>
          <w:rFonts w:ascii="Times New Roman" w:eastAsia="Times New Roman" w:hAnsi="Times New Roman" w:cs="Times New Roman"/>
          <w:sz w:val="24"/>
          <w:szCs w:val="24"/>
          <w:shd w:val="clear" w:color="auto" w:fill="FFFFFF"/>
          <w:lang w:eastAsia="ru-RU"/>
        </w:rPr>
        <w:t>Coursera</w:t>
      </w:r>
      <w:proofErr w:type="spellEnd"/>
      <w:r w:rsidRPr="009F340E">
        <w:rPr>
          <w:rFonts w:ascii="Times New Roman" w:eastAsia="Times New Roman" w:hAnsi="Times New Roman" w:cs="Times New Roman"/>
          <w:sz w:val="24"/>
          <w:szCs w:val="24"/>
          <w:shd w:val="clear" w:color="auto" w:fill="FFFFFF"/>
          <w:lang w:eastAsia="ru-RU"/>
        </w:rPr>
        <w:t xml:space="preserve">, </w:t>
      </w:r>
      <w:proofErr w:type="spellStart"/>
      <w:r w:rsidRPr="009F340E">
        <w:rPr>
          <w:rFonts w:ascii="Times New Roman" w:eastAsia="Times New Roman" w:hAnsi="Times New Roman" w:cs="Times New Roman"/>
          <w:sz w:val="24"/>
          <w:szCs w:val="24"/>
          <w:shd w:val="clear" w:color="auto" w:fill="FFFFFF"/>
          <w:lang w:eastAsia="ru-RU"/>
        </w:rPr>
        <w:t>Stepik</w:t>
      </w:r>
      <w:proofErr w:type="spellEnd"/>
      <w:r w:rsidRPr="009F340E">
        <w:rPr>
          <w:rFonts w:ascii="Times New Roman" w:eastAsia="Times New Roman" w:hAnsi="Times New Roman" w:cs="Times New Roman"/>
          <w:sz w:val="24"/>
          <w:szCs w:val="24"/>
          <w:shd w:val="clear" w:color="auto" w:fill="FFFFFF"/>
          <w:lang w:eastAsia="ru-RU"/>
        </w:rPr>
        <w:t xml:space="preserve">, </w:t>
      </w:r>
      <w:proofErr w:type="spellStart"/>
      <w:r w:rsidRPr="009F340E">
        <w:rPr>
          <w:rFonts w:ascii="Times New Roman" w:eastAsia="Times New Roman" w:hAnsi="Times New Roman" w:cs="Times New Roman"/>
          <w:sz w:val="24"/>
          <w:szCs w:val="24"/>
          <w:shd w:val="clear" w:color="auto" w:fill="FFFFFF"/>
          <w:lang w:eastAsia="ru-RU"/>
        </w:rPr>
        <w:t>Skillbox</w:t>
      </w:r>
      <w:proofErr w:type="spellEnd"/>
      <w:r w:rsidRPr="009F340E">
        <w:rPr>
          <w:rFonts w:ascii="Times New Roman" w:eastAsia="Times New Roman" w:hAnsi="Times New Roman" w:cs="Times New Roman"/>
          <w:sz w:val="24"/>
          <w:szCs w:val="24"/>
          <w:shd w:val="clear" w:color="auto" w:fill="FFFFFF"/>
          <w:lang w:eastAsia="ru-RU"/>
        </w:rPr>
        <w:t xml:space="preserve"> и др.) для саморазвития и обучения. Разработаны рекомендации </w:t>
      </w:r>
      <w:r w:rsidRPr="009F340E">
        <w:rPr>
          <w:rFonts w:ascii="Times New Roman" w:eastAsia="Times New Roman" w:hAnsi="Times New Roman" w:cs="Times New Roman"/>
          <w:sz w:val="24"/>
          <w:szCs w:val="24"/>
          <w:lang w:eastAsia="ru-RU"/>
        </w:rPr>
        <w:t xml:space="preserve">по развитию </w:t>
      </w:r>
      <w:proofErr w:type="spellStart"/>
      <w:r w:rsidRPr="009F340E">
        <w:rPr>
          <w:rFonts w:ascii="Times New Roman" w:eastAsia="Times New Roman" w:hAnsi="Times New Roman" w:cs="Times New Roman"/>
          <w:sz w:val="24"/>
          <w:szCs w:val="24"/>
          <w:lang w:eastAsia="ru-RU"/>
        </w:rPr>
        <w:t>Soft</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Skills</w:t>
      </w:r>
      <w:proofErr w:type="spellEnd"/>
      <w:r w:rsidRPr="009F340E">
        <w:rPr>
          <w:rFonts w:ascii="Times New Roman" w:eastAsia="Times New Roman" w:hAnsi="Times New Roman" w:cs="Times New Roman"/>
          <w:sz w:val="24"/>
          <w:szCs w:val="24"/>
          <w:lang w:eastAsia="ru-RU"/>
        </w:rPr>
        <w:t xml:space="preserve"> в профессиональной деятельности.</w:t>
      </w:r>
      <w:r w:rsidRPr="009F340E">
        <w:rPr>
          <w:rFonts w:ascii="Times New Roman" w:eastAsia="Times New Roman" w:hAnsi="Times New Roman" w:cs="Times New Roman"/>
          <w:sz w:val="24"/>
          <w:szCs w:val="24"/>
          <w:shd w:val="clear" w:color="auto" w:fill="FFFFFF"/>
          <w:lang w:eastAsia="ru-RU"/>
        </w:rPr>
        <w:t xml:space="preserve"> Сделан вывод о необходимости системного, целенаправленного подхода к развитию </w:t>
      </w:r>
      <w:proofErr w:type="spellStart"/>
      <w:r w:rsidRPr="009F340E">
        <w:rPr>
          <w:rFonts w:ascii="Times New Roman" w:eastAsia="Times New Roman" w:hAnsi="Times New Roman" w:cs="Times New Roman"/>
          <w:sz w:val="24"/>
          <w:szCs w:val="24"/>
          <w:shd w:val="clear" w:color="auto" w:fill="FFFFFF"/>
          <w:lang w:eastAsia="ru-RU"/>
        </w:rPr>
        <w:t>Soft</w:t>
      </w:r>
      <w:proofErr w:type="spellEnd"/>
      <w:r w:rsidRPr="009F340E">
        <w:rPr>
          <w:rFonts w:ascii="Times New Roman" w:eastAsia="Times New Roman" w:hAnsi="Times New Roman" w:cs="Times New Roman"/>
          <w:sz w:val="24"/>
          <w:szCs w:val="24"/>
          <w:shd w:val="clear" w:color="auto" w:fill="FFFFFF"/>
          <w:lang w:eastAsia="ru-RU"/>
        </w:rPr>
        <w:t xml:space="preserve"> </w:t>
      </w:r>
      <w:proofErr w:type="spellStart"/>
      <w:r w:rsidRPr="009F340E">
        <w:rPr>
          <w:rFonts w:ascii="Times New Roman" w:eastAsia="Times New Roman" w:hAnsi="Times New Roman" w:cs="Times New Roman"/>
          <w:sz w:val="24"/>
          <w:szCs w:val="24"/>
          <w:shd w:val="clear" w:color="auto" w:fill="FFFFFF"/>
          <w:lang w:eastAsia="ru-RU"/>
        </w:rPr>
        <w:t>Skills</w:t>
      </w:r>
      <w:proofErr w:type="spellEnd"/>
      <w:r w:rsidRPr="009F340E">
        <w:rPr>
          <w:rFonts w:ascii="Times New Roman" w:eastAsia="Times New Roman" w:hAnsi="Times New Roman" w:cs="Times New Roman"/>
          <w:sz w:val="24"/>
          <w:szCs w:val="24"/>
          <w:shd w:val="clear" w:color="auto" w:fill="FFFFFF"/>
          <w:lang w:eastAsia="ru-RU"/>
        </w:rPr>
        <w:t xml:space="preserve"> как важного фактора профессионального и личностного роста.</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shd w:val="clear" w:color="auto" w:fill="FFFFFF"/>
          <w:lang w:eastAsia="ru-RU"/>
        </w:rPr>
      </w:pPr>
    </w:p>
    <w:p w:rsidR="00C11553" w:rsidRPr="009F340E" w:rsidRDefault="00C11553" w:rsidP="001205DD">
      <w:pPr>
        <w:shd w:val="clear" w:color="auto" w:fill="FFFFFF"/>
        <w:spacing w:after="0" w:line="240" w:lineRule="auto"/>
        <w:ind w:right="-568" w:firstLine="709"/>
        <w:jc w:val="both"/>
        <w:rPr>
          <w:rFonts w:ascii="Arial" w:eastAsia="Times New Roman" w:hAnsi="Arial" w:cs="Arial"/>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1. Сравнение эффективности некоторых LLM при решении практических задач.</w:t>
      </w:r>
    </w:p>
    <w:p w:rsidR="00C11553" w:rsidRPr="009F340E" w:rsidRDefault="00C11553" w:rsidP="001205DD">
      <w:pPr>
        <w:shd w:val="clear" w:color="auto" w:fill="FFFFFF"/>
        <w:spacing w:after="0" w:line="240" w:lineRule="auto"/>
        <w:ind w:right="-568" w:firstLine="709"/>
        <w:jc w:val="both"/>
        <w:rPr>
          <w:rFonts w:ascii="Arial" w:eastAsia="Times New Roman" w:hAnsi="Arial" w:cs="Arial"/>
          <w:sz w:val="24"/>
          <w:szCs w:val="24"/>
          <w:lang w:eastAsia="ru-RU"/>
        </w:rPr>
      </w:pPr>
      <w:r w:rsidRPr="009F340E">
        <w:rPr>
          <w:rFonts w:ascii="Times New Roman" w:eastAsia="Times New Roman" w:hAnsi="Times New Roman" w:cs="Times New Roman"/>
          <w:sz w:val="24"/>
          <w:szCs w:val="24"/>
          <w:lang w:eastAsia="ru-RU"/>
        </w:rPr>
        <w:t xml:space="preserve">Этап 1: Исследование применимости LLM в языке </w:t>
      </w:r>
      <w:proofErr w:type="spellStart"/>
      <w:r w:rsidRPr="009F340E">
        <w:rPr>
          <w:rFonts w:ascii="Times New Roman" w:eastAsia="Times New Roman" w:hAnsi="Times New Roman" w:cs="Times New Roman"/>
          <w:sz w:val="24"/>
          <w:szCs w:val="24"/>
          <w:lang w:eastAsia="ru-RU"/>
        </w:rPr>
        <w:t>Java</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Script</w:t>
      </w:r>
      <w:proofErr w:type="spellEnd"/>
      <w:r w:rsidRPr="009F340E">
        <w:rPr>
          <w:rFonts w:ascii="Times New Roman" w:eastAsia="Times New Roman" w:hAnsi="Times New Roman" w:cs="Times New Roman"/>
          <w:sz w:val="24"/>
          <w:szCs w:val="24"/>
          <w:lang w:eastAsia="ru-RU"/>
        </w:rPr>
        <w:t>. Исполнитель: ст. преп. А.Б. Глазов.</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lastRenderedPageBreak/>
        <w:t xml:space="preserve">Выполнено сравнение распространенных LLM: чат GPT, </w:t>
      </w:r>
      <w:proofErr w:type="spellStart"/>
      <w:r w:rsidRPr="009F340E">
        <w:rPr>
          <w:rFonts w:ascii="Times New Roman" w:eastAsia="Times New Roman" w:hAnsi="Times New Roman" w:cs="Times New Roman"/>
          <w:sz w:val="24"/>
          <w:szCs w:val="24"/>
          <w:lang w:eastAsia="ru-RU"/>
        </w:rPr>
        <w:t>DeepSeek</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Mistral</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Cloude</w:t>
      </w:r>
      <w:proofErr w:type="spellEnd"/>
      <w:r w:rsidRPr="009F340E">
        <w:rPr>
          <w:rFonts w:ascii="Times New Roman" w:eastAsia="Times New Roman" w:hAnsi="Times New Roman" w:cs="Times New Roman"/>
          <w:sz w:val="24"/>
          <w:szCs w:val="24"/>
          <w:lang w:eastAsia="ru-RU"/>
        </w:rPr>
        <w:t xml:space="preserve">, Gemini и др. Код </w:t>
      </w:r>
      <w:proofErr w:type="spellStart"/>
      <w:r w:rsidRPr="009F340E">
        <w:rPr>
          <w:rFonts w:ascii="Times New Roman" w:eastAsia="Times New Roman" w:hAnsi="Times New Roman" w:cs="Times New Roman"/>
          <w:sz w:val="24"/>
          <w:szCs w:val="24"/>
          <w:lang w:eastAsia="ru-RU"/>
        </w:rPr>
        <w:t>Java</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Script</w:t>
      </w:r>
      <w:proofErr w:type="spellEnd"/>
      <w:r w:rsidRPr="009F340E">
        <w:rPr>
          <w:rFonts w:ascii="Times New Roman" w:eastAsia="Times New Roman" w:hAnsi="Times New Roman" w:cs="Times New Roman"/>
          <w:sz w:val="24"/>
          <w:szCs w:val="24"/>
          <w:lang w:eastAsia="ru-RU"/>
        </w:rPr>
        <w:t xml:space="preserve"> получаемых с их помощью для практических задач (около 20) различался по глубине проработки, использованию классов и количеству ошибок. Все LLM справились с задачей белого листа (начальная заготовка программы). </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Практические рекомендации по применимости LLM в языке </w:t>
      </w:r>
      <w:proofErr w:type="spellStart"/>
      <w:r w:rsidRPr="009F340E">
        <w:rPr>
          <w:rFonts w:ascii="Times New Roman" w:eastAsia="Times New Roman" w:hAnsi="Times New Roman" w:cs="Times New Roman"/>
          <w:sz w:val="24"/>
          <w:szCs w:val="24"/>
          <w:lang w:eastAsia="ru-RU"/>
        </w:rPr>
        <w:t>Java</w:t>
      </w:r>
      <w:proofErr w:type="spellEnd"/>
      <w:r w:rsidRPr="009F340E">
        <w:rPr>
          <w:rFonts w:ascii="Times New Roman" w:eastAsia="Times New Roman" w:hAnsi="Times New Roman" w:cs="Times New Roman"/>
          <w:sz w:val="24"/>
          <w:szCs w:val="24"/>
          <w:lang w:eastAsia="ru-RU"/>
        </w:rPr>
        <w:t xml:space="preserve"> </w:t>
      </w:r>
      <w:proofErr w:type="spellStart"/>
      <w:r w:rsidRPr="009F340E">
        <w:rPr>
          <w:rFonts w:ascii="Times New Roman" w:eastAsia="Times New Roman" w:hAnsi="Times New Roman" w:cs="Times New Roman"/>
          <w:sz w:val="24"/>
          <w:szCs w:val="24"/>
          <w:lang w:eastAsia="ru-RU"/>
        </w:rPr>
        <w:t>Script</w:t>
      </w:r>
      <w:proofErr w:type="spellEnd"/>
      <w:r w:rsidRPr="009F340E">
        <w:rPr>
          <w:rFonts w:ascii="Times New Roman" w:eastAsia="Times New Roman" w:hAnsi="Times New Roman" w:cs="Times New Roman"/>
          <w:sz w:val="24"/>
          <w:szCs w:val="24"/>
          <w:lang w:eastAsia="ru-RU"/>
        </w:rPr>
        <w:t>:</w:t>
      </w:r>
    </w:p>
    <w:p w:rsidR="00C11553" w:rsidRPr="009F340E" w:rsidRDefault="00C11553" w:rsidP="001205DD">
      <w:pPr>
        <w:numPr>
          <w:ilvl w:val="0"/>
          <w:numId w:val="14"/>
        </w:numPr>
        <w:shd w:val="clear" w:color="auto" w:fill="FFFFFF"/>
        <w:tabs>
          <w:tab w:val="left" w:pos="993"/>
        </w:tabs>
        <w:spacing w:after="0" w:line="240" w:lineRule="auto"/>
        <w:ind w:left="0" w:right="-568" w:firstLine="709"/>
        <w:contextualSpacing/>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целях обучения студентов рекомендуется начинать с LLM </w:t>
      </w:r>
      <w:proofErr w:type="spellStart"/>
      <w:r w:rsidRPr="009F340E">
        <w:rPr>
          <w:rFonts w:ascii="Times New Roman" w:eastAsia="Times New Roman" w:hAnsi="Times New Roman" w:cs="Times New Roman"/>
          <w:sz w:val="24"/>
          <w:szCs w:val="24"/>
          <w:lang w:eastAsia="ru-RU"/>
        </w:rPr>
        <w:t>Mistral</w:t>
      </w:r>
      <w:proofErr w:type="spellEnd"/>
      <w:r w:rsidRPr="009F340E">
        <w:rPr>
          <w:rFonts w:ascii="Times New Roman" w:eastAsia="Times New Roman" w:hAnsi="Times New Roman" w:cs="Times New Roman"/>
          <w:sz w:val="24"/>
          <w:szCs w:val="24"/>
          <w:lang w:eastAsia="ru-RU"/>
        </w:rPr>
        <w:t xml:space="preserve"> (выдает наиболее короткий исходный текст);</w:t>
      </w:r>
    </w:p>
    <w:p w:rsidR="00C11553" w:rsidRPr="009F340E" w:rsidRDefault="00C11553" w:rsidP="001205DD">
      <w:pPr>
        <w:numPr>
          <w:ilvl w:val="0"/>
          <w:numId w:val="14"/>
        </w:numPr>
        <w:shd w:val="clear" w:color="auto" w:fill="FFFFFF"/>
        <w:tabs>
          <w:tab w:val="left" w:pos="993"/>
        </w:tabs>
        <w:spacing w:after="0" w:line="240" w:lineRule="auto"/>
        <w:ind w:left="0" w:right="-568" w:firstLine="709"/>
        <w:contextualSpacing/>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для курса ООП хорошо подходит </w:t>
      </w:r>
      <w:proofErr w:type="spellStart"/>
      <w:r w:rsidRPr="009F340E">
        <w:rPr>
          <w:rFonts w:ascii="Times New Roman" w:eastAsia="Times New Roman" w:hAnsi="Times New Roman" w:cs="Times New Roman"/>
          <w:sz w:val="24"/>
          <w:szCs w:val="24"/>
          <w:lang w:eastAsia="ru-RU"/>
        </w:rPr>
        <w:t>Cloude</w:t>
      </w:r>
      <w:proofErr w:type="spellEnd"/>
      <w:r w:rsidRPr="009F340E">
        <w:rPr>
          <w:rFonts w:ascii="Times New Roman" w:eastAsia="Times New Roman" w:hAnsi="Times New Roman" w:cs="Times New Roman"/>
          <w:sz w:val="24"/>
          <w:szCs w:val="24"/>
          <w:lang w:eastAsia="ru-RU"/>
        </w:rPr>
        <w:t xml:space="preserve"> (он активно использует классы);</w:t>
      </w:r>
    </w:p>
    <w:p w:rsidR="00C11553" w:rsidRPr="009F340E" w:rsidRDefault="00C11553" w:rsidP="001205DD">
      <w:pPr>
        <w:numPr>
          <w:ilvl w:val="0"/>
          <w:numId w:val="14"/>
        </w:numPr>
        <w:shd w:val="clear" w:color="auto" w:fill="FFFFFF"/>
        <w:tabs>
          <w:tab w:val="left" w:pos="993"/>
        </w:tabs>
        <w:spacing w:after="0" w:line="240" w:lineRule="auto"/>
        <w:ind w:left="0" w:right="-568" w:firstLine="709"/>
        <w:contextualSpacing/>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все LLM дают решения среднего качества (для обучения их решений достаточно, при решении профессиональных задач требуется значительная доработка). </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Любая из рассмотренных LLM справлялась с малообъёмными задачами, как только объем программы превышал несколько сотен строк, наблюдались галлюцинации всех LLM. </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2. Использование искусственного интеллекта для поиска уязвимостей и анализа программного обеспечения.</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Этап 1: Обзор и анализ существующих подходов использования искусственного интеллекта для поиска уязвимостей и анализа программного обеспечения. Исполнитель: преп. А.С. Романюк.</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результате выполнения 1-го этапа был проанализирован большой объём программного кода для выявления уязвимости и ошибок в работе программного обеспечения. Ожидаемым научным результатом данного исследования является систематизация и классификация существующих подходов применения искусственного интеллекта для поиска уязвимостей и анализа программного обеспечения, выявление их преимуществ, ограничений и областей применимости, а также определение перспективных направлений дальнейших исследований. В рамках первого этапа предполагается формулировка обоснованных выводов о степени эффективности различных ИИ-методов (включая машинное обучение, </w:t>
      </w:r>
      <w:proofErr w:type="spellStart"/>
      <w:r w:rsidRPr="009F340E">
        <w:rPr>
          <w:rFonts w:ascii="Times New Roman" w:eastAsia="Times New Roman" w:hAnsi="Times New Roman" w:cs="Times New Roman"/>
          <w:sz w:val="24"/>
          <w:szCs w:val="24"/>
          <w:lang w:eastAsia="ru-RU"/>
        </w:rPr>
        <w:t>нейросетевые</w:t>
      </w:r>
      <w:proofErr w:type="spellEnd"/>
      <w:r w:rsidRPr="009F340E">
        <w:rPr>
          <w:rFonts w:ascii="Times New Roman" w:eastAsia="Times New Roman" w:hAnsi="Times New Roman" w:cs="Times New Roman"/>
          <w:sz w:val="24"/>
          <w:szCs w:val="24"/>
          <w:lang w:eastAsia="ru-RU"/>
        </w:rPr>
        <w:t xml:space="preserve"> модели и методы статического/динамического анализа), что позволит заложить теоретическую основу для разработки новых инструментов анализа безопасности программного кода.</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Тема 3. </w:t>
      </w:r>
      <w:proofErr w:type="spellStart"/>
      <w:r w:rsidRPr="009F340E">
        <w:rPr>
          <w:rFonts w:ascii="Times New Roman" w:eastAsia="Times New Roman" w:hAnsi="Times New Roman" w:cs="Times New Roman"/>
          <w:sz w:val="24"/>
          <w:szCs w:val="24"/>
          <w:lang w:eastAsia="ru-RU"/>
        </w:rPr>
        <w:t>Подтема</w:t>
      </w:r>
      <w:proofErr w:type="spellEnd"/>
      <w:r w:rsidRPr="009F340E">
        <w:rPr>
          <w:rFonts w:ascii="Times New Roman" w:eastAsia="Times New Roman" w:hAnsi="Times New Roman" w:cs="Times New Roman"/>
          <w:sz w:val="24"/>
          <w:szCs w:val="24"/>
          <w:lang w:eastAsia="ru-RU"/>
        </w:rPr>
        <w:t xml:space="preserve"> 3: </w:t>
      </w:r>
      <w:proofErr w:type="spellStart"/>
      <w:r w:rsidRPr="009F340E">
        <w:rPr>
          <w:rFonts w:ascii="Times New Roman" w:eastAsia="Times New Roman" w:hAnsi="Times New Roman" w:cs="Times New Roman"/>
          <w:sz w:val="24"/>
          <w:szCs w:val="24"/>
          <w:lang w:eastAsia="ru-RU"/>
        </w:rPr>
        <w:t>Микросервисная</w:t>
      </w:r>
      <w:proofErr w:type="spellEnd"/>
      <w:r w:rsidRPr="009F340E">
        <w:rPr>
          <w:rFonts w:ascii="Times New Roman" w:eastAsia="Times New Roman" w:hAnsi="Times New Roman" w:cs="Times New Roman"/>
          <w:sz w:val="24"/>
          <w:szCs w:val="24"/>
          <w:lang w:eastAsia="ru-RU"/>
        </w:rPr>
        <w:t xml:space="preserve"> структура для разработки программного продукта.</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Этап 1: Архитектура </w:t>
      </w:r>
      <w:proofErr w:type="spellStart"/>
      <w:r w:rsidRPr="009F340E">
        <w:rPr>
          <w:rFonts w:ascii="Times New Roman" w:eastAsia="Times New Roman" w:hAnsi="Times New Roman" w:cs="Times New Roman"/>
          <w:sz w:val="24"/>
          <w:szCs w:val="24"/>
          <w:lang w:eastAsia="ru-RU"/>
        </w:rPr>
        <w:t>микросервисной</w:t>
      </w:r>
      <w:proofErr w:type="spellEnd"/>
      <w:r w:rsidRPr="009F340E">
        <w:rPr>
          <w:rFonts w:ascii="Times New Roman" w:eastAsia="Times New Roman" w:hAnsi="Times New Roman" w:cs="Times New Roman"/>
          <w:sz w:val="24"/>
          <w:szCs w:val="24"/>
          <w:lang w:eastAsia="ru-RU"/>
        </w:rPr>
        <w:t xml:space="preserve"> структуры. Исполнитель: ст. преп. И.В. Луценко. </w:t>
      </w:r>
    </w:p>
    <w:p w:rsidR="00C11553" w:rsidRPr="009F340E" w:rsidRDefault="00C11553" w:rsidP="001205DD">
      <w:pPr>
        <w:shd w:val="clear" w:color="auto" w:fill="FFFFFF"/>
        <w:spacing w:after="0" w:line="240" w:lineRule="auto"/>
        <w:ind w:right="-568" w:firstLine="709"/>
        <w:jc w:val="both"/>
        <w:rPr>
          <w:rFonts w:ascii="Times New Roman" w:eastAsia="Times New Roman" w:hAnsi="Times New Roman" w:cs="Times New Roman"/>
          <w:sz w:val="24"/>
          <w:szCs w:val="24"/>
          <w:lang w:eastAsia="ru-RU"/>
        </w:rPr>
      </w:pPr>
      <w:r w:rsidRPr="009F340E">
        <w:rPr>
          <w:rFonts w:ascii="Times New Roman" w:eastAsia="Times New Roman" w:hAnsi="Times New Roman" w:cs="Times New Roman"/>
          <w:sz w:val="24"/>
          <w:szCs w:val="24"/>
          <w:lang w:eastAsia="ru-RU"/>
        </w:rPr>
        <w:t xml:space="preserve">В течение первого этапа исследования был проведен анализ существующих архитектур для построения </w:t>
      </w:r>
      <w:proofErr w:type="spellStart"/>
      <w:r w:rsidRPr="009F340E">
        <w:rPr>
          <w:rFonts w:ascii="Times New Roman" w:eastAsia="Times New Roman" w:hAnsi="Times New Roman" w:cs="Times New Roman"/>
          <w:sz w:val="24"/>
          <w:szCs w:val="24"/>
          <w:lang w:eastAsia="ru-RU"/>
        </w:rPr>
        <w:t>микросервисной</w:t>
      </w:r>
      <w:proofErr w:type="spellEnd"/>
      <w:r w:rsidRPr="009F340E">
        <w:rPr>
          <w:rFonts w:ascii="Times New Roman" w:eastAsia="Times New Roman" w:hAnsi="Times New Roman" w:cs="Times New Roman"/>
          <w:sz w:val="24"/>
          <w:szCs w:val="24"/>
          <w:lang w:eastAsia="ru-RU"/>
        </w:rPr>
        <w:t xml:space="preserve"> структуры. Ожидаемым научным результатом данного исследования является формирование обоснованной архитектурной модели </w:t>
      </w:r>
      <w:proofErr w:type="spellStart"/>
      <w:r w:rsidRPr="009F340E">
        <w:rPr>
          <w:rFonts w:ascii="Times New Roman" w:eastAsia="Times New Roman" w:hAnsi="Times New Roman" w:cs="Times New Roman"/>
          <w:sz w:val="24"/>
          <w:szCs w:val="24"/>
          <w:lang w:eastAsia="ru-RU"/>
        </w:rPr>
        <w:t>микросервисной</w:t>
      </w:r>
      <w:proofErr w:type="spellEnd"/>
      <w:r w:rsidRPr="009F340E">
        <w:rPr>
          <w:rFonts w:ascii="Times New Roman" w:eastAsia="Times New Roman" w:hAnsi="Times New Roman" w:cs="Times New Roman"/>
          <w:sz w:val="24"/>
          <w:szCs w:val="24"/>
          <w:lang w:eastAsia="ru-RU"/>
        </w:rPr>
        <w:t xml:space="preserve"> структуры, включающей принципы взаимодействия компонентов, обеспечения масштабируемости, отказоустойчивости и безопасности. В исследовании проведен анализ существующих архитектурных решений, выделены их сильные и слабые стороны, а также предложены рекомендации по оптимизации разработки и эксплуатации </w:t>
      </w:r>
      <w:proofErr w:type="spellStart"/>
      <w:r w:rsidRPr="009F340E">
        <w:rPr>
          <w:rFonts w:ascii="Times New Roman" w:eastAsia="Times New Roman" w:hAnsi="Times New Roman" w:cs="Times New Roman"/>
          <w:sz w:val="24"/>
          <w:szCs w:val="24"/>
          <w:lang w:eastAsia="ru-RU"/>
        </w:rPr>
        <w:t>микросервисных</w:t>
      </w:r>
      <w:proofErr w:type="spellEnd"/>
      <w:r w:rsidRPr="009F340E">
        <w:rPr>
          <w:rFonts w:ascii="Times New Roman" w:eastAsia="Times New Roman" w:hAnsi="Times New Roman" w:cs="Times New Roman"/>
          <w:sz w:val="24"/>
          <w:szCs w:val="24"/>
          <w:lang w:eastAsia="ru-RU"/>
        </w:rPr>
        <w:t xml:space="preserve"> систем в различных прикладных областях. Полученные результаты могут служить основой для создания и проектирования более эффективных и адаптивных распределённых программных систем.</w:t>
      </w:r>
    </w:p>
    <w:p w:rsidR="00C11553" w:rsidRPr="009F340E" w:rsidRDefault="00C11553" w:rsidP="001205DD">
      <w:pPr>
        <w:tabs>
          <w:tab w:val="left" w:pos="567"/>
          <w:tab w:val="left" w:pos="709"/>
        </w:tabs>
        <w:spacing w:after="0" w:line="240" w:lineRule="auto"/>
        <w:ind w:right="-568" w:firstLine="709"/>
        <w:jc w:val="both"/>
        <w:rPr>
          <w:rFonts w:ascii="Times New Roman" w:eastAsia="Times New Roman" w:hAnsi="Times New Roman" w:cs="Times New Roman"/>
          <w:sz w:val="24"/>
          <w:szCs w:val="24"/>
          <w:lang w:eastAsia="ru-RU"/>
        </w:rPr>
      </w:pPr>
    </w:p>
    <w:p w:rsidR="00C11553" w:rsidRPr="009F340E" w:rsidRDefault="00C11553" w:rsidP="001205DD">
      <w:pPr>
        <w:spacing w:after="0" w:line="240" w:lineRule="auto"/>
        <w:ind w:right="-568" w:firstLine="709"/>
        <w:contextualSpacing/>
        <w:jc w:val="center"/>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Кафедра менеджмента</w:t>
      </w:r>
    </w:p>
    <w:p w:rsidR="00C11553" w:rsidRDefault="00C11553" w:rsidP="001205DD">
      <w:pPr>
        <w:spacing w:after="0" w:line="240" w:lineRule="auto"/>
        <w:ind w:right="-568" w:firstLine="709"/>
        <w:contextualSpacing/>
        <w:jc w:val="center"/>
        <w:rPr>
          <w:rFonts w:ascii="Times New Roman" w:eastAsia="Trebuchet MS" w:hAnsi="Times New Roman" w:cs="Times New Roman"/>
          <w:i/>
          <w:iCs/>
          <w:sz w:val="24"/>
          <w:szCs w:val="24"/>
          <w:lang w:bidi="en-US"/>
        </w:rPr>
      </w:pPr>
      <w:r w:rsidRPr="009F340E">
        <w:rPr>
          <w:rFonts w:ascii="Times New Roman" w:eastAsia="Trebuchet MS" w:hAnsi="Times New Roman" w:cs="Times New Roman"/>
          <w:i/>
          <w:iCs/>
          <w:sz w:val="24"/>
          <w:szCs w:val="24"/>
          <w:lang w:bidi="en-US"/>
        </w:rPr>
        <w:t>(зав. каф</w:t>
      </w:r>
      <w:r>
        <w:rPr>
          <w:rFonts w:ascii="Times New Roman" w:eastAsia="Trebuchet MS" w:hAnsi="Times New Roman" w:cs="Times New Roman"/>
          <w:i/>
          <w:iCs/>
          <w:sz w:val="24"/>
          <w:szCs w:val="24"/>
          <w:lang w:bidi="en-US"/>
        </w:rPr>
        <w:t xml:space="preserve">. </w:t>
      </w:r>
      <w:r w:rsidRPr="009F340E">
        <w:rPr>
          <w:rFonts w:ascii="Times New Roman" w:eastAsia="Trebuchet MS" w:hAnsi="Times New Roman" w:cs="Times New Roman"/>
          <w:i/>
          <w:iCs/>
          <w:sz w:val="24"/>
          <w:szCs w:val="24"/>
          <w:lang w:bidi="en-US"/>
        </w:rPr>
        <w:t>– д</w:t>
      </w:r>
      <w:r>
        <w:rPr>
          <w:rFonts w:ascii="Times New Roman" w:eastAsia="Trebuchet MS" w:hAnsi="Times New Roman" w:cs="Times New Roman"/>
          <w:i/>
          <w:iCs/>
          <w:sz w:val="24"/>
          <w:szCs w:val="24"/>
          <w:lang w:bidi="en-US"/>
        </w:rPr>
        <w:t>-</w:t>
      </w:r>
      <w:r w:rsidRPr="009F340E">
        <w:rPr>
          <w:rFonts w:ascii="Times New Roman" w:eastAsia="Trebuchet MS" w:hAnsi="Times New Roman" w:cs="Times New Roman"/>
          <w:i/>
          <w:iCs/>
          <w:sz w:val="24"/>
          <w:szCs w:val="24"/>
          <w:lang w:bidi="en-US"/>
        </w:rPr>
        <w:t>р экон</w:t>
      </w:r>
      <w:r>
        <w:rPr>
          <w:rFonts w:ascii="Times New Roman" w:eastAsia="Trebuchet MS" w:hAnsi="Times New Roman" w:cs="Times New Roman"/>
          <w:i/>
          <w:iCs/>
          <w:sz w:val="24"/>
          <w:szCs w:val="24"/>
          <w:lang w:bidi="en-US"/>
        </w:rPr>
        <w:t xml:space="preserve">. </w:t>
      </w:r>
      <w:r w:rsidRPr="009F340E">
        <w:rPr>
          <w:rFonts w:ascii="Times New Roman" w:eastAsia="Trebuchet MS" w:hAnsi="Times New Roman" w:cs="Times New Roman"/>
          <w:i/>
          <w:iCs/>
          <w:sz w:val="24"/>
          <w:szCs w:val="24"/>
          <w:lang w:bidi="en-US"/>
        </w:rPr>
        <w:t>наук, профессор Трач Д. М.)</w:t>
      </w:r>
    </w:p>
    <w:p w:rsidR="00E90436" w:rsidRPr="009F340E" w:rsidRDefault="00E90436" w:rsidP="001205DD">
      <w:pPr>
        <w:spacing w:after="0" w:line="240" w:lineRule="auto"/>
        <w:ind w:right="-568" w:firstLine="709"/>
        <w:contextualSpacing/>
        <w:jc w:val="center"/>
        <w:rPr>
          <w:rFonts w:ascii="Times New Roman" w:eastAsia="Trebuchet MS" w:hAnsi="Times New Roman" w:cs="Times New Roman"/>
          <w:i/>
          <w:iCs/>
          <w:sz w:val="24"/>
          <w:szCs w:val="24"/>
          <w:lang w:bidi="en-US"/>
        </w:rPr>
      </w:pPr>
    </w:p>
    <w:p w:rsidR="00C11553" w:rsidRPr="009F340E" w:rsidRDefault="00C11553" w:rsidP="001205DD">
      <w:pPr>
        <w:spacing w:after="0" w:line="240" w:lineRule="auto"/>
        <w:ind w:right="-568" w:firstLine="709"/>
        <w:contextualSpacing/>
        <w:rPr>
          <w:rFonts w:ascii="Times New Roman" w:eastAsia="Trebuchet MS" w:hAnsi="Times New Roman" w:cs="Times New Roman"/>
          <w:b/>
          <w:i/>
          <w:iCs/>
          <w:sz w:val="24"/>
          <w:szCs w:val="24"/>
          <w:lang w:bidi="en-US"/>
        </w:rPr>
      </w:pPr>
      <w:r w:rsidRPr="009F340E">
        <w:rPr>
          <w:rFonts w:ascii="Times New Roman" w:eastAsia="Trebuchet MS" w:hAnsi="Times New Roman" w:cs="Times New Roman"/>
          <w:b/>
          <w:i/>
          <w:iCs/>
          <w:sz w:val="24"/>
          <w:szCs w:val="24"/>
          <w:lang w:bidi="en-US"/>
        </w:rPr>
        <w:t>Тематика научных исследований</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b/>
          <w:iCs/>
          <w:sz w:val="24"/>
          <w:szCs w:val="24"/>
          <w:lang w:bidi="en-US"/>
        </w:rPr>
      </w:pPr>
      <w:r w:rsidRPr="009F340E">
        <w:rPr>
          <w:rFonts w:ascii="Times New Roman" w:eastAsia="Trebuchet MS" w:hAnsi="Times New Roman" w:cs="Times New Roman"/>
          <w:b/>
          <w:iCs/>
          <w:sz w:val="24"/>
          <w:szCs w:val="24"/>
          <w:lang w:bidi="en-US"/>
        </w:rPr>
        <w:t xml:space="preserve">Тема: Развитие экономики как основа </w:t>
      </w:r>
      <w:proofErr w:type="spellStart"/>
      <w:r w:rsidRPr="009F340E">
        <w:rPr>
          <w:rFonts w:ascii="Times New Roman" w:eastAsia="Trebuchet MS" w:hAnsi="Times New Roman" w:cs="Times New Roman"/>
          <w:b/>
          <w:iCs/>
          <w:sz w:val="24"/>
          <w:szCs w:val="24"/>
          <w:lang w:bidi="en-US"/>
        </w:rPr>
        <w:t>народосбережения</w:t>
      </w:r>
      <w:proofErr w:type="spellEnd"/>
      <w:r w:rsidRPr="009F340E">
        <w:rPr>
          <w:rFonts w:ascii="Times New Roman" w:eastAsia="Trebuchet MS" w:hAnsi="Times New Roman" w:cs="Times New Roman"/>
          <w:b/>
          <w:iCs/>
          <w:sz w:val="24"/>
          <w:szCs w:val="24"/>
          <w:lang w:bidi="en-US"/>
        </w:rPr>
        <w:t xml:space="preserve"> Республики (2022-2026 гг.)</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Организация деятельности предприятий в ограниченных экономических условиях</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 xml:space="preserve">Исполнители: проф.: М.И. Трач, Д.М. Трач </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Совершенствование управления товарным ассортиментом предприятий АПК</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 xml:space="preserve">Исполнитель: доц. Л.Д. Мельничук </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lastRenderedPageBreak/>
        <w:t>Подтема</w:t>
      </w:r>
      <w:proofErr w:type="spellEnd"/>
      <w:r w:rsidRPr="009F340E">
        <w:rPr>
          <w:rFonts w:ascii="Times New Roman" w:eastAsia="Trebuchet MS" w:hAnsi="Times New Roman" w:cs="Times New Roman"/>
          <w:iCs/>
          <w:sz w:val="24"/>
          <w:szCs w:val="24"/>
          <w:lang w:bidi="en-US"/>
        </w:rPr>
        <w:t xml:space="preserve">: Личностное развитие обучающихся как фактор </w:t>
      </w:r>
      <w:proofErr w:type="spellStart"/>
      <w:r w:rsidRPr="009F340E">
        <w:rPr>
          <w:rFonts w:ascii="Times New Roman" w:eastAsia="Trebuchet MS" w:hAnsi="Times New Roman" w:cs="Times New Roman"/>
          <w:iCs/>
          <w:sz w:val="24"/>
          <w:szCs w:val="24"/>
          <w:lang w:bidi="en-US"/>
        </w:rPr>
        <w:t>народосбережения</w:t>
      </w:r>
      <w:proofErr w:type="spellEnd"/>
      <w:r w:rsidRPr="009F340E">
        <w:rPr>
          <w:rFonts w:ascii="Times New Roman" w:eastAsia="Trebuchet MS" w:hAnsi="Times New Roman" w:cs="Times New Roman"/>
          <w:iCs/>
          <w:sz w:val="24"/>
          <w:szCs w:val="24"/>
          <w:lang w:bidi="en-US"/>
        </w:rPr>
        <w:t xml:space="preserve"> Приднестровья</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Исполнитель: доц. Г.М. Брадик</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Социальный капитал как фактор развития малого бизнеса в ПМР</w:t>
      </w:r>
      <w:r w:rsidRPr="009F340E">
        <w:rPr>
          <w:rFonts w:ascii="Times New Roman" w:eastAsia="Trebuchet MS" w:hAnsi="Times New Roman" w:cs="Times New Roman"/>
          <w:iCs/>
          <w:sz w:val="24"/>
          <w:szCs w:val="24"/>
          <w:lang w:bidi="en-US"/>
        </w:rPr>
        <w:tab/>
      </w:r>
      <w:r w:rsidRPr="009F340E">
        <w:rPr>
          <w:rFonts w:ascii="Times New Roman" w:eastAsia="Trebuchet MS" w:hAnsi="Times New Roman" w:cs="Times New Roman"/>
          <w:iCs/>
          <w:sz w:val="24"/>
          <w:szCs w:val="24"/>
          <w:lang w:bidi="en-US"/>
        </w:rPr>
        <w:tab/>
        <w:t xml:space="preserve">Исполнитель: ст. преп. Е.С. Козьма </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Государственная политика устойчивого развития социальной сферы экономики на основе партнерств государства и бизнеса</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 xml:space="preserve">Исполнитель: ст. преп. П.А. Кравченко </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
    <w:p w:rsidR="00C11553" w:rsidRPr="009F340E" w:rsidRDefault="00C11553" w:rsidP="001205DD">
      <w:pPr>
        <w:tabs>
          <w:tab w:val="left" w:pos="426"/>
        </w:tabs>
        <w:spacing w:after="0" w:line="240" w:lineRule="auto"/>
        <w:ind w:right="-568" w:firstLine="709"/>
        <w:contextualSpacing/>
        <w:jc w:val="center"/>
        <w:rPr>
          <w:rFonts w:ascii="Times New Roman" w:eastAsia="Trebuchet MS" w:hAnsi="Times New Roman" w:cs="Times New Roman"/>
          <w:b/>
          <w:iCs/>
          <w:sz w:val="24"/>
          <w:szCs w:val="24"/>
          <w:lang w:bidi="en-US"/>
        </w:rPr>
      </w:pPr>
      <w:r w:rsidRPr="009F340E">
        <w:rPr>
          <w:rFonts w:ascii="Times New Roman" w:eastAsia="Trebuchet MS" w:hAnsi="Times New Roman" w:cs="Times New Roman"/>
          <w:b/>
          <w:iCs/>
          <w:sz w:val="24"/>
          <w:szCs w:val="24"/>
          <w:lang w:bidi="en-US"/>
        </w:rPr>
        <w:t>Результаты НИР</w:t>
      </w:r>
      <w:r w:rsidR="00DE5E85">
        <w:rPr>
          <w:rFonts w:ascii="Times New Roman" w:eastAsia="Trebuchet MS" w:hAnsi="Times New Roman" w:cs="Times New Roman"/>
          <w:b/>
          <w:iCs/>
          <w:sz w:val="24"/>
          <w:szCs w:val="24"/>
          <w:lang w:bidi="en-US"/>
        </w:rPr>
        <w:t>:</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Организация деятельности предприятий в ограниченных экономических условиях</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Исполнители: проф.: М.И. Трач, Д.М. Трач</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Выделены ключевые особенности и проблемы функционирования организаций (предприятий) и выработаны рекомендации по улучшению их деятельности. 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бакалавриата, в процессе руководства выпускными квалификационными работами бакалавров и магистров.</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Совершенствование управления товарным ассортиментом предприятий АПК</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Исполнитель: доц. Л.Д. Мельничук</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Проведен анализ деятельности предприятий АПК. Разработаны рекомендации по управлению товарным ассортиментом на примере предприятия АПК. 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бакалавриата, в процессе руководства выпускными квалификационными работами бакалавров и магистров.</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xml:space="preserve">: Личностное развитие обучающихся как фактор </w:t>
      </w:r>
      <w:proofErr w:type="spellStart"/>
      <w:r w:rsidRPr="009F340E">
        <w:rPr>
          <w:rFonts w:ascii="Times New Roman" w:eastAsia="Trebuchet MS" w:hAnsi="Times New Roman" w:cs="Times New Roman"/>
          <w:iCs/>
          <w:sz w:val="24"/>
          <w:szCs w:val="24"/>
          <w:lang w:bidi="en-US"/>
        </w:rPr>
        <w:t>народосбережения</w:t>
      </w:r>
      <w:proofErr w:type="spellEnd"/>
      <w:r w:rsidRPr="009F340E">
        <w:rPr>
          <w:rFonts w:ascii="Times New Roman" w:eastAsia="Trebuchet MS" w:hAnsi="Times New Roman" w:cs="Times New Roman"/>
          <w:iCs/>
          <w:sz w:val="24"/>
          <w:szCs w:val="24"/>
          <w:lang w:bidi="en-US"/>
        </w:rPr>
        <w:t xml:space="preserve"> Приднестровья</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Исполнитель: доц. Г.М. Брадик</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Проведен анализ факторов развития молодежи республики. Проведено исследование эффективности влияния факторов на развитие обучающихся. Разработана программа повышения эффективности личностного развития обучающейся молодежи. 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бакалавриата, в процессе руководства выпускными квалификационными работами бакалавров и магистров.</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Социальный капитал как фактор развития малого бизнеса в ПМР</w:t>
      </w:r>
      <w:r w:rsidRPr="009F340E">
        <w:rPr>
          <w:rFonts w:ascii="Times New Roman" w:eastAsia="Trebuchet MS" w:hAnsi="Times New Roman" w:cs="Times New Roman"/>
          <w:iCs/>
          <w:sz w:val="24"/>
          <w:szCs w:val="24"/>
          <w:lang w:bidi="en-US"/>
        </w:rPr>
        <w:tab/>
      </w:r>
      <w:r w:rsidRPr="009F340E">
        <w:rPr>
          <w:rFonts w:ascii="Times New Roman" w:eastAsia="Trebuchet MS" w:hAnsi="Times New Roman" w:cs="Times New Roman"/>
          <w:iCs/>
          <w:sz w:val="24"/>
          <w:szCs w:val="24"/>
          <w:lang w:bidi="en-US"/>
        </w:rPr>
        <w:tab/>
        <w:t>Исполнитель: ст. преп. Е.С. Козьма</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 xml:space="preserve">Проведено исследование факторов трудового потенциала малого бизнеса ПМР с точки зрения </w:t>
      </w:r>
      <w:proofErr w:type="spellStart"/>
      <w:r w:rsidRPr="009F340E">
        <w:rPr>
          <w:rFonts w:ascii="Times New Roman" w:eastAsia="Trebuchet MS" w:hAnsi="Times New Roman" w:cs="Times New Roman"/>
          <w:iCs/>
          <w:sz w:val="24"/>
          <w:szCs w:val="24"/>
          <w:lang w:bidi="en-US"/>
        </w:rPr>
        <w:t>народосбережения</w:t>
      </w:r>
      <w:proofErr w:type="spellEnd"/>
      <w:r w:rsidRPr="009F340E">
        <w:rPr>
          <w:rFonts w:ascii="Times New Roman" w:eastAsia="Trebuchet MS" w:hAnsi="Times New Roman" w:cs="Times New Roman"/>
          <w:iCs/>
          <w:sz w:val="24"/>
          <w:szCs w:val="24"/>
          <w:lang w:bidi="en-US"/>
        </w:rPr>
        <w:t xml:space="preserve"> региона. 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w:t>
      </w:r>
      <w:r w:rsidRPr="009F340E">
        <w:rPr>
          <w:rFonts w:ascii="Times New Roman" w:eastAsia="Trebuchet MS" w:hAnsi="Times New Roman" w:cs="Times New Roman"/>
          <w:iCs/>
          <w:sz w:val="24"/>
          <w:szCs w:val="24"/>
          <w:lang w:bidi="en-US"/>
        </w:rPr>
        <w:lastRenderedPageBreak/>
        <w:t>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бакалавриата, в процессе руководства выпускными квалификационными работами бакалавров и магистров.</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proofErr w:type="spellStart"/>
      <w:r w:rsidRPr="009F340E">
        <w:rPr>
          <w:rFonts w:ascii="Times New Roman" w:eastAsia="Trebuchet MS" w:hAnsi="Times New Roman" w:cs="Times New Roman"/>
          <w:iCs/>
          <w:sz w:val="24"/>
          <w:szCs w:val="24"/>
          <w:lang w:bidi="en-US"/>
        </w:rPr>
        <w:t>Подтема</w:t>
      </w:r>
      <w:proofErr w:type="spellEnd"/>
      <w:r w:rsidRPr="009F340E">
        <w:rPr>
          <w:rFonts w:ascii="Times New Roman" w:eastAsia="Trebuchet MS" w:hAnsi="Times New Roman" w:cs="Times New Roman"/>
          <w:iCs/>
          <w:sz w:val="24"/>
          <w:szCs w:val="24"/>
          <w:lang w:bidi="en-US"/>
        </w:rPr>
        <w:t>: Государственная политика устойчивого развития социальной сферы экономики на основе партнерств государства и бизнеса</w:t>
      </w:r>
    </w:p>
    <w:p w:rsidR="00C11553" w:rsidRPr="009F340E"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Исполнитель: ст. преп. П.А. Кравченко</w:t>
      </w:r>
    </w:p>
    <w:p w:rsidR="00C11553" w:rsidRDefault="00C11553" w:rsidP="001205DD">
      <w:pPr>
        <w:spacing w:after="0" w:line="240" w:lineRule="auto"/>
        <w:ind w:right="-568" w:firstLine="709"/>
        <w:contextualSpacing/>
        <w:jc w:val="both"/>
        <w:rPr>
          <w:rFonts w:ascii="Times New Roman" w:eastAsia="Trebuchet MS" w:hAnsi="Times New Roman" w:cs="Times New Roman"/>
          <w:iCs/>
          <w:sz w:val="24"/>
          <w:szCs w:val="24"/>
          <w:lang w:bidi="en-US"/>
        </w:rPr>
      </w:pPr>
      <w:r w:rsidRPr="009F340E">
        <w:rPr>
          <w:rFonts w:ascii="Times New Roman" w:eastAsia="Trebuchet MS" w:hAnsi="Times New Roman" w:cs="Times New Roman"/>
          <w:iCs/>
          <w:sz w:val="24"/>
          <w:szCs w:val="24"/>
          <w:lang w:bidi="en-US"/>
        </w:rPr>
        <w:t>Исследованы особенности взаимодействия бизнеса и государства с целью обеспечения развития социальной сферы государства. Проведен анализ инструментов совершенствования государственной политики с целью обеспечения устойчивого развития социальной сферы экономики. Также подготовлены научные доклады, которые были представлены на научно-практических конференциях и научных семинарах кафедры менеджмента. По итогам подготовленных докладов представлены научные публикации. Данные и материалы, полученные в результате проведенного исследования, использованы в учебном процессе, в процессе руководства научно-исследовательской работой студентов уровня аспирантуры, магистратуры, в процессе руководства подготовкой курсовых работ студентов уровня бакалавриата, в процессе руководства выпускными квалификационными работами бакалавров и магистров.</w:t>
      </w:r>
    </w:p>
    <w:p w:rsidR="00DE5E85" w:rsidRPr="009F340E" w:rsidRDefault="00DE5E85" w:rsidP="00E90436">
      <w:pPr>
        <w:spacing w:after="0" w:line="240" w:lineRule="auto"/>
        <w:ind w:right="-568"/>
        <w:contextualSpacing/>
        <w:jc w:val="both"/>
        <w:rPr>
          <w:rFonts w:ascii="Times New Roman" w:eastAsia="Trebuchet MS" w:hAnsi="Times New Roman" w:cs="Times New Roman"/>
          <w:iCs/>
          <w:sz w:val="24"/>
          <w:szCs w:val="24"/>
          <w:lang w:bidi="en-US"/>
        </w:rPr>
      </w:pPr>
    </w:p>
    <w:p w:rsidR="00C11553" w:rsidRDefault="00C11553" w:rsidP="00E90436">
      <w:pPr>
        <w:spacing w:after="0" w:line="240" w:lineRule="auto"/>
        <w:ind w:right="-568"/>
        <w:jc w:val="center"/>
        <w:rPr>
          <w:rFonts w:ascii="Times New Roman" w:eastAsia="Calibri" w:hAnsi="Times New Roman" w:cs="Times New Roman"/>
          <w:bCs/>
          <w:sz w:val="24"/>
          <w:szCs w:val="24"/>
          <w:shd w:val="clear" w:color="auto" w:fill="FFFFFF"/>
        </w:rPr>
      </w:pPr>
    </w:p>
    <w:p w:rsidR="00C11553" w:rsidRPr="00E80F3F" w:rsidRDefault="00C11553" w:rsidP="00E90436">
      <w:pPr>
        <w:spacing w:after="0" w:line="240" w:lineRule="auto"/>
        <w:ind w:right="-568"/>
        <w:jc w:val="center"/>
        <w:rPr>
          <w:rFonts w:ascii="Times New Roman" w:eastAsia="Times New Roman" w:hAnsi="Times New Roman" w:cs="Times New Roman"/>
          <w:iCs/>
          <w:sz w:val="24"/>
          <w:szCs w:val="24"/>
          <w:lang w:eastAsia="ru-RU"/>
        </w:rPr>
      </w:pPr>
      <w:r w:rsidRPr="00E80F3F">
        <w:rPr>
          <w:rFonts w:ascii="Times New Roman" w:eastAsia="Calibri" w:hAnsi="Times New Roman" w:cs="Times New Roman"/>
          <w:bCs/>
          <w:sz w:val="24"/>
          <w:szCs w:val="24"/>
          <w:shd w:val="clear" w:color="auto" w:fill="FFFFFF"/>
        </w:rPr>
        <w:t>Кафедра «Автоматизации технологических процессов и производств»</w:t>
      </w:r>
    </w:p>
    <w:p w:rsidR="00C11553" w:rsidRDefault="00C11553" w:rsidP="00E90436">
      <w:pPr>
        <w:spacing w:after="0" w:line="240" w:lineRule="auto"/>
        <w:ind w:right="-568"/>
        <w:jc w:val="center"/>
        <w:rPr>
          <w:rFonts w:ascii="Times New Roman" w:eastAsia="Times New Roman" w:hAnsi="Times New Roman" w:cs="Times New Roman"/>
          <w:i/>
          <w:sz w:val="24"/>
          <w:szCs w:val="24"/>
          <w:lang w:eastAsia="ru-RU"/>
        </w:rPr>
      </w:pPr>
      <w:r w:rsidRPr="00E80F3F">
        <w:rPr>
          <w:rFonts w:ascii="Times New Roman" w:eastAsia="Times New Roman" w:hAnsi="Times New Roman" w:cs="Times New Roman"/>
          <w:i/>
          <w:sz w:val="24"/>
          <w:szCs w:val="24"/>
          <w:lang w:eastAsia="ru-RU"/>
        </w:rPr>
        <w:t>(зав</w:t>
      </w:r>
      <w:r>
        <w:rPr>
          <w:rFonts w:ascii="Times New Roman" w:eastAsia="Times New Roman" w:hAnsi="Times New Roman" w:cs="Times New Roman"/>
          <w:i/>
          <w:sz w:val="24"/>
          <w:szCs w:val="24"/>
          <w:lang w:eastAsia="ru-RU"/>
        </w:rPr>
        <w:t xml:space="preserve">. </w:t>
      </w:r>
      <w:r w:rsidRPr="00E80F3F">
        <w:rPr>
          <w:rFonts w:ascii="Times New Roman" w:eastAsia="Times New Roman" w:hAnsi="Times New Roman" w:cs="Times New Roman"/>
          <w:i/>
          <w:sz w:val="24"/>
          <w:szCs w:val="24"/>
          <w:lang w:eastAsia="ru-RU"/>
        </w:rPr>
        <w:t>каф. – канд</w:t>
      </w:r>
      <w:r>
        <w:rPr>
          <w:rFonts w:ascii="Times New Roman" w:eastAsia="Times New Roman" w:hAnsi="Times New Roman" w:cs="Times New Roman"/>
          <w:i/>
          <w:sz w:val="24"/>
          <w:szCs w:val="24"/>
          <w:lang w:eastAsia="ru-RU"/>
        </w:rPr>
        <w:t xml:space="preserve">. </w:t>
      </w:r>
      <w:r w:rsidRPr="00E80F3F">
        <w:rPr>
          <w:rFonts w:ascii="Times New Roman" w:eastAsia="Times New Roman" w:hAnsi="Times New Roman" w:cs="Times New Roman"/>
          <w:i/>
          <w:sz w:val="24"/>
          <w:szCs w:val="24"/>
          <w:lang w:eastAsia="ru-RU"/>
        </w:rPr>
        <w:t>экон</w:t>
      </w:r>
      <w:r>
        <w:rPr>
          <w:rFonts w:ascii="Times New Roman" w:eastAsia="Times New Roman" w:hAnsi="Times New Roman" w:cs="Times New Roman"/>
          <w:i/>
          <w:sz w:val="24"/>
          <w:szCs w:val="24"/>
          <w:lang w:eastAsia="ru-RU"/>
        </w:rPr>
        <w:t>.</w:t>
      </w:r>
      <w:r w:rsidRPr="00E80F3F">
        <w:rPr>
          <w:rFonts w:ascii="Times New Roman" w:eastAsia="Times New Roman" w:hAnsi="Times New Roman" w:cs="Times New Roman"/>
          <w:i/>
          <w:sz w:val="24"/>
          <w:szCs w:val="24"/>
          <w:lang w:eastAsia="ru-RU"/>
        </w:rPr>
        <w:t xml:space="preserve"> наук, доцент Федоров В.Е.)</w:t>
      </w:r>
    </w:p>
    <w:p w:rsidR="001B5056" w:rsidRPr="00E80F3F" w:rsidRDefault="001B5056" w:rsidP="00E90436">
      <w:pPr>
        <w:spacing w:after="0" w:line="240" w:lineRule="auto"/>
        <w:ind w:right="-568"/>
        <w:jc w:val="center"/>
        <w:rPr>
          <w:rFonts w:ascii="Times New Roman" w:eastAsia="Times New Roman" w:hAnsi="Times New Roman" w:cs="Times New Roman"/>
          <w:i/>
          <w:sz w:val="24"/>
          <w:szCs w:val="24"/>
          <w:lang w:eastAsia="ru-RU"/>
        </w:rPr>
      </w:pPr>
    </w:p>
    <w:p w:rsidR="00C11553" w:rsidRPr="00E80F3F" w:rsidRDefault="00C11553" w:rsidP="00E90436">
      <w:pPr>
        <w:spacing w:after="0" w:line="240" w:lineRule="auto"/>
        <w:ind w:right="-568"/>
        <w:jc w:val="both"/>
        <w:rPr>
          <w:rFonts w:ascii="Times New Roman" w:eastAsia="Calibri" w:hAnsi="Times New Roman" w:cs="Times New Roman"/>
          <w:b/>
          <w:iCs/>
          <w:sz w:val="24"/>
          <w:szCs w:val="24"/>
          <w:shd w:val="clear" w:color="auto" w:fill="FFFFFF"/>
        </w:rPr>
      </w:pPr>
      <w:r w:rsidRPr="00E80F3F">
        <w:rPr>
          <w:rFonts w:ascii="Times New Roman" w:eastAsia="Calibri" w:hAnsi="Times New Roman" w:cs="Times New Roman"/>
          <w:b/>
          <w:iCs/>
          <w:sz w:val="24"/>
          <w:szCs w:val="24"/>
          <w:shd w:val="clear" w:color="auto" w:fill="FFFFFF"/>
        </w:rPr>
        <w:t xml:space="preserve">Тематика научных исследований: </w:t>
      </w:r>
    </w:p>
    <w:p w:rsidR="00C11553" w:rsidRPr="00901AC6" w:rsidRDefault="00C11553" w:rsidP="00E90436">
      <w:pPr>
        <w:spacing w:after="0" w:line="240" w:lineRule="auto"/>
        <w:ind w:right="-568"/>
        <w:jc w:val="both"/>
        <w:rPr>
          <w:rFonts w:ascii="Times New Roman" w:eastAsia="Times New Roman" w:hAnsi="Times New Roman" w:cs="Times New Roman"/>
          <w:b/>
          <w:bCs/>
          <w:sz w:val="24"/>
          <w:szCs w:val="24"/>
          <w:lang w:eastAsia="ru-RU"/>
        </w:rPr>
      </w:pPr>
      <w:r w:rsidRPr="00E80F3F">
        <w:rPr>
          <w:rFonts w:ascii="Times New Roman" w:eastAsia="Times New Roman" w:hAnsi="Times New Roman" w:cs="Times New Roman"/>
          <w:b/>
          <w:sz w:val="24"/>
          <w:szCs w:val="24"/>
          <w:lang w:eastAsia="ru-RU"/>
        </w:rPr>
        <w:t>Тема:</w:t>
      </w:r>
      <w:r w:rsidRPr="00E80F3F">
        <w:rPr>
          <w:rFonts w:ascii="Times New Roman" w:eastAsia="Times New Roman" w:hAnsi="Times New Roman" w:cs="Times New Roman"/>
          <w:bCs/>
          <w:sz w:val="24"/>
          <w:szCs w:val="24"/>
          <w:lang w:eastAsia="ru-RU"/>
        </w:rPr>
        <w:t xml:space="preserve"> </w:t>
      </w:r>
      <w:r w:rsidRPr="00901AC6">
        <w:rPr>
          <w:rFonts w:ascii="Times New Roman" w:eastAsia="Times New Roman" w:hAnsi="Times New Roman" w:cs="Times New Roman"/>
          <w:b/>
          <w:bCs/>
          <w:sz w:val="24"/>
          <w:szCs w:val="24"/>
          <w:lang w:eastAsia="ru-RU"/>
        </w:rPr>
        <w:t>«Цифровая трансформация промышленности и образования как фактор оценки и влиян</w:t>
      </w:r>
      <w:r>
        <w:rPr>
          <w:rFonts w:ascii="Times New Roman" w:eastAsia="Times New Roman" w:hAnsi="Times New Roman" w:cs="Times New Roman"/>
          <w:b/>
          <w:bCs/>
          <w:sz w:val="24"/>
          <w:szCs w:val="24"/>
          <w:lang w:eastAsia="ru-RU"/>
        </w:rPr>
        <w:t>ия на развитие региона» (2021-</w:t>
      </w:r>
      <w:r w:rsidRPr="00901AC6">
        <w:rPr>
          <w:rFonts w:ascii="Times New Roman" w:eastAsia="Times New Roman" w:hAnsi="Times New Roman" w:cs="Times New Roman"/>
          <w:b/>
          <w:bCs/>
          <w:sz w:val="24"/>
          <w:szCs w:val="24"/>
          <w:lang w:eastAsia="ru-RU"/>
        </w:rPr>
        <w:t>2025 гг.)</w:t>
      </w:r>
    </w:p>
    <w:p w:rsidR="00C11553" w:rsidRPr="00901AC6" w:rsidRDefault="00C11553" w:rsidP="00E90436">
      <w:pPr>
        <w:spacing w:after="0" w:line="240" w:lineRule="auto"/>
        <w:ind w:right="-568"/>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iCs/>
          <w:sz w:val="24"/>
          <w:szCs w:val="24"/>
          <w:lang w:eastAsia="ru-RU"/>
        </w:rPr>
        <w:t>Подтема</w:t>
      </w:r>
      <w:proofErr w:type="spellEnd"/>
      <w:r w:rsidRPr="00901AC6">
        <w:rPr>
          <w:rFonts w:ascii="Times New Roman" w:eastAsia="Times New Roman" w:hAnsi="Times New Roman" w:cs="Times New Roman"/>
          <w:iCs/>
          <w:sz w:val="24"/>
          <w:szCs w:val="24"/>
          <w:lang w:eastAsia="ru-RU"/>
        </w:rPr>
        <w:t xml:space="preserve"> 1</w:t>
      </w:r>
      <w:r w:rsidRPr="00901AC6">
        <w:rPr>
          <w:rFonts w:ascii="Times New Roman" w:eastAsia="Times New Roman" w:hAnsi="Times New Roman" w:cs="Times New Roman"/>
          <w:bCs/>
          <w:iCs/>
          <w:sz w:val="24"/>
          <w:szCs w:val="24"/>
          <w:lang w:eastAsia="ru-RU"/>
        </w:rPr>
        <w:t xml:space="preserve">: </w:t>
      </w:r>
      <w:r w:rsidRPr="00901AC6">
        <w:rPr>
          <w:rFonts w:ascii="Times New Roman" w:eastAsia="Times New Roman" w:hAnsi="Times New Roman" w:cs="Times New Roman"/>
          <w:bCs/>
          <w:sz w:val="24"/>
          <w:szCs w:val="24"/>
          <w:lang w:eastAsia="ru-RU"/>
        </w:rPr>
        <w:t>Автоматизированные системы управления технологическими и производственными процессами промышленных предприятий</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доц. В.Е. Федоров </w:t>
      </w:r>
    </w:p>
    <w:p w:rsidR="00C11553" w:rsidRPr="00901AC6" w:rsidRDefault="00C11553" w:rsidP="00E90436">
      <w:pPr>
        <w:spacing w:after="0" w:line="240" w:lineRule="auto"/>
        <w:ind w:right="-568"/>
        <w:jc w:val="both"/>
        <w:rPr>
          <w:rFonts w:ascii="Times New Roman" w:eastAsia="Times New Roman" w:hAnsi="Times New Roman" w:cs="Times New Roman"/>
          <w:bCs/>
          <w:sz w:val="24"/>
          <w:szCs w:val="24"/>
          <w:lang w:eastAsia="ru-RU"/>
        </w:rPr>
      </w:pPr>
      <w:bookmarkStart w:id="8" w:name="_Hlk121139706"/>
      <w:proofErr w:type="spellStart"/>
      <w:r w:rsidRPr="00901AC6">
        <w:rPr>
          <w:rFonts w:ascii="Times New Roman" w:eastAsia="Times New Roman" w:hAnsi="Times New Roman" w:cs="Times New Roman"/>
          <w:iCs/>
          <w:sz w:val="24"/>
          <w:szCs w:val="24"/>
          <w:lang w:eastAsia="ru-RU"/>
        </w:rPr>
        <w:t>Подтема</w:t>
      </w:r>
      <w:proofErr w:type="spellEnd"/>
      <w:r w:rsidRPr="00901AC6">
        <w:rPr>
          <w:rFonts w:ascii="Times New Roman" w:eastAsia="Times New Roman" w:hAnsi="Times New Roman" w:cs="Times New Roman"/>
          <w:iCs/>
          <w:sz w:val="24"/>
          <w:szCs w:val="24"/>
          <w:lang w:eastAsia="ru-RU"/>
        </w:rPr>
        <w:t xml:space="preserve"> 2</w:t>
      </w:r>
      <w:r w:rsidRPr="00901AC6">
        <w:rPr>
          <w:rFonts w:ascii="Times New Roman" w:eastAsia="Times New Roman" w:hAnsi="Times New Roman" w:cs="Times New Roman"/>
          <w:bCs/>
          <w:iCs/>
          <w:sz w:val="24"/>
          <w:szCs w:val="24"/>
          <w:lang w:eastAsia="ru-RU"/>
        </w:rPr>
        <w:t xml:space="preserve">: </w:t>
      </w:r>
      <w:r w:rsidRPr="00901AC6">
        <w:rPr>
          <w:rFonts w:ascii="Times New Roman" w:eastAsia="Times New Roman" w:hAnsi="Times New Roman" w:cs="Times New Roman"/>
          <w:bCs/>
          <w:sz w:val="24"/>
          <w:szCs w:val="24"/>
          <w:lang w:eastAsia="ru-RU"/>
        </w:rPr>
        <w:t>Автоматизация технологических и производственных процессов организаций региона</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доц. О.В. Шестопал </w:t>
      </w:r>
    </w:p>
    <w:p w:rsidR="00C11553" w:rsidRPr="00901AC6" w:rsidRDefault="00C11553" w:rsidP="00E90436">
      <w:pPr>
        <w:spacing w:after="0" w:line="240" w:lineRule="auto"/>
        <w:ind w:right="-568"/>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iCs/>
          <w:sz w:val="24"/>
          <w:szCs w:val="24"/>
          <w:lang w:eastAsia="ru-RU"/>
        </w:rPr>
        <w:t>Подтема</w:t>
      </w:r>
      <w:proofErr w:type="spellEnd"/>
      <w:r w:rsidRPr="00901AC6">
        <w:rPr>
          <w:rFonts w:ascii="Times New Roman" w:eastAsia="Times New Roman" w:hAnsi="Times New Roman" w:cs="Times New Roman"/>
          <w:iCs/>
          <w:sz w:val="24"/>
          <w:szCs w:val="24"/>
          <w:lang w:eastAsia="ru-RU"/>
        </w:rPr>
        <w:t xml:space="preserve"> 3</w:t>
      </w:r>
      <w:r w:rsidRPr="00901AC6">
        <w:rPr>
          <w:rFonts w:ascii="Times New Roman" w:eastAsia="Times New Roman" w:hAnsi="Times New Roman" w:cs="Times New Roman"/>
          <w:bCs/>
          <w:iCs/>
          <w:sz w:val="24"/>
          <w:szCs w:val="24"/>
          <w:lang w:eastAsia="ru-RU"/>
        </w:rPr>
        <w:t xml:space="preserve">: </w:t>
      </w:r>
      <w:r w:rsidRPr="00901AC6">
        <w:rPr>
          <w:rFonts w:ascii="Times New Roman" w:eastAsia="Times New Roman" w:hAnsi="Times New Roman" w:cs="Times New Roman"/>
          <w:bCs/>
          <w:sz w:val="24"/>
          <w:szCs w:val="24"/>
          <w:lang w:eastAsia="ru-RU"/>
        </w:rPr>
        <w:t>Инновационные технологии в пищевой промышленности</w:t>
      </w:r>
    </w:p>
    <w:p w:rsidR="00C11553" w:rsidRPr="00901AC6" w:rsidRDefault="00C11553" w:rsidP="00E90436">
      <w:pPr>
        <w:spacing w:after="0" w:line="240" w:lineRule="auto"/>
        <w:ind w:right="-568"/>
        <w:jc w:val="both"/>
        <w:rPr>
          <w:rFonts w:ascii="Times New Roman" w:eastAsia="Times New Roman" w:hAnsi="Times New Roman" w:cs="Times New Roman"/>
          <w:bCs/>
          <w:sz w:val="24"/>
          <w:szCs w:val="24"/>
          <w:lang w:eastAsia="ru-RU"/>
        </w:rPr>
      </w:pPr>
      <w:r w:rsidRPr="00901AC6">
        <w:rPr>
          <w:rFonts w:ascii="Times New Roman" w:eastAsia="Times New Roman" w:hAnsi="Times New Roman" w:cs="Times New Roman"/>
          <w:bCs/>
          <w:sz w:val="24"/>
          <w:szCs w:val="24"/>
          <w:lang w:eastAsia="ru-RU"/>
        </w:rPr>
        <w:t xml:space="preserve">Исполнитель: доц. О.Ф. Боештян </w:t>
      </w:r>
    </w:p>
    <w:p w:rsidR="00C11553" w:rsidRPr="00901AC6" w:rsidRDefault="00C11553" w:rsidP="00E90436">
      <w:pPr>
        <w:spacing w:after="0" w:line="240" w:lineRule="auto"/>
        <w:ind w:right="-568"/>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4: </w:t>
      </w:r>
      <w:r w:rsidRPr="00901AC6">
        <w:rPr>
          <w:rFonts w:ascii="Times New Roman" w:eastAsia="Times New Roman" w:hAnsi="Times New Roman" w:cs="Times New Roman"/>
          <w:bCs/>
          <w:sz w:val="24"/>
          <w:szCs w:val="24"/>
          <w:lang w:eastAsia="ru-RU"/>
        </w:rPr>
        <w:t>Цифровая трансформация современного образования в контексте социально-техногенного развития мира</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доц. Т.А. Колесник </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5: </w:t>
      </w:r>
      <w:r w:rsidRPr="00901AC6">
        <w:rPr>
          <w:rFonts w:ascii="Times New Roman" w:eastAsia="Times New Roman" w:hAnsi="Times New Roman" w:cs="Times New Roman"/>
          <w:bCs/>
          <w:sz w:val="24"/>
          <w:szCs w:val="24"/>
          <w:lang w:eastAsia="ru-RU"/>
        </w:rPr>
        <w:t>Тенденции развития информационных технологий для управления ЖКХ</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ст. преп. Н.Г. Луговая </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6: Использование цифровых инструментов и технологий для повышения</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эффективности деятельности субъектов аграрного сектора региона</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преп. А.А. Бондарь </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7: Цифровая трансформация предприятий малого и среднего бизнеса региона как механизм повышения конкурентоспособности</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ст. преп. Б.К. </w:t>
      </w:r>
      <w:proofErr w:type="spellStart"/>
      <w:r w:rsidRPr="00901AC6">
        <w:rPr>
          <w:rFonts w:ascii="Times New Roman" w:eastAsia="Times New Roman" w:hAnsi="Times New Roman" w:cs="Times New Roman"/>
          <w:sz w:val="24"/>
          <w:szCs w:val="24"/>
          <w:lang w:eastAsia="ru-RU"/>
        </w:rPr>
        <w:t>Корлюга</w:t>
      </w:r>
      <w:proofErr w:type="spellEnd"/>
      <w:r w:rsidRPr="00901AC6">
        <w:rPr>
          <w:rFonts w:ascii="Times New Roman" w:eastAsia="Times New Roman" w:hAnsi="Times New Roman" w:cs="Times New Roman"/>
          <w:sz w:val="24"/>
          <w:szCs w:val="24"/>
          <w:lang w:eastAsia="ru-RU"/>
        </w:rPr>
        <w:t xml:space="preserve"> </w:t>
      </w:r>
    </w:p>
    <w:p w:rsidR="00C11553" w:rsidRPr="00E80F3F" w:rsidRDefault="00C11553" w:rsidP="00E90436">
      <w:pPr>
        <w:spacing w:after="0" w:line="240" w:lineRule="auto"/>
        <w:ind w:right="-568"/>
        <w:jc w:val="both"/>
        <w:rPr>
          <w:rFonts w:ascii="Times New Roman" w:eastAsia="Times New Roman" w:hAnsi="Times New Roman" w:cs="Times New Roman"/>
          <w:sz w:val="24"/>
          <w:szCs w:val="24"/>
          <w:lang w:eastAsia="ru-RU"/>
        </w:rPr>
      </w:pPr>
    </w:p>
    <w:bookmarkEnd w:id="8"/>
    <w:p w:rsidR="00C11553" w:rsidRPr="00E80F3F" w:rsidRDefault="00C11553" w:rsidP="00E90436">
      <w:pPr>
        <w:spacing w:after="0" w:line="240" w:lineRule="auto"/>
        <w:ind w:right="-568"/>
        <w:jc w:val="center"/>
        <w:rPr>
          <w:rFonts w:ascii="Times New Roman" w:eastAsia="Times New Roman" w:hAnsi="Times New Roman" w:cs="Times New Roman"/>
          <w:b/>
          <w:sz w:val="24"/>
          <w:szCs w:val="24"/>
          <w:lang w:eastAsia="ru-RU"/>
        </w:rPr>
      </w:pPr>
      <w:r w:rsidRPr="00E80F3F">
        <w:rPr>
          <w:rFonts w:ascii="Times New Roman" w:eastAsia="Times New Roman" w:hAnsi="Times New Roman" w:cs="Times New Roman"/>
          <w:b/>
          <w:sz w:val="24"/>
          <w:szCs w:val="24"/>
          <w:lang w:eastAsia="ru-RU"/>
        </w:rPr>
        <w:t>Результаты НИР:</w:t>
      </w:r>
    </w:p>
    <w:p w:rsidR="00C11553" w:rsidRPr="00901AC6" w:rsidRDefault="00C11553" w:rsidP="001205DD">
      <w:pPr>
        <w:tabs>
          <w:tab w:val="left" w:pos="4830"/>
        </w:tabs>
        <w:spacing w:after="0" w:line="240" w:lineRule="auto"/>
        <w:ind w:right="-568" w:firstLine="709"/>
        <w:jc w:val="both"/>
        <w:rPr>
          <w:rFonts w:ascii="Times New Roman" w:eastAsia="Calibri" w:hAnsi="Times New Roman" w:cs="Times New Roman"/>
          <w:sz w:val="24"/>
          <w:szCs w:val="24"/>
        </w:rPr>
      </w:pPr>
      <w:proofErr w:type="spellStart"/>
      <w:r w:rsidRPr="00901AC6">
        <w:rPr>
          <w:rFonts w:ascii="Times New Roman" w:eastAsia="Calibri" w:hAnsi="Times New Roman" w:cs="Times New Roman"/>
          <w:sz w:val="24"/>
          <w:szCs w:val="24"/>
        </w:rPr>
        <w:t>Подтема</w:t>
      </w:r>
      <w:proofErr w:type="spellEnd"/>
      <w:r w:rsidRPr="00901AC6">
        <w:rPr>
          <w:rFonts w:ascii="Times New Roman" w:eastAsia="Calibri" w:hAnsi="Times New Roman" w:cs="Times New Roman"/>
          <w:sz w:val="24"/>
          <w:szCs w:val="24"/>
        </w:rPr>
        <w:t>: Автоматизация технологических и производственных процессов промышленных предприятий.</w:t>
      </w:r>
    </w:p>
    <w:p w:rsidR="00C11553" w:rsidRPr="00901AC6" w:rsidRDefault="00C11553" w:rsidP="001205DD">
      <w:pPr>
        <w:tabs>
          <w:tab w:val="left" w:pos="4830"/>
        </w:tabs>
        <w:spacing w:after="0" w:line="240" w:lineRule="auto"/>
        <w:ind w:right="-568" w:firstLine="709"/>
        <w:jc w:val="both"/>
        <w:rPr>
          <w:rFonts w:ascii="Times New Roman" w:eastAsia="Calibri" w:hAnsi="Times New Roman" w:cs="Times New Roman"/>
          <w:sz w:val="24"/>
          <w:szCs w:val="24"/>
        </w:rPr>
      </w:pPr>
      <w:r w:rsidRPr="00901AC6">
        <w:rPr>
          <w:rFonts w:ascii="Times New Roman" w:eastAsia="Calibri" w:hAnsi="Times New Roman" w:cs="Times New Roman"/>
          <w:iCs/>
          <w:sz w:val="24"/>
          <w:szCs w:val="24"/>
        </w:rPr>
        <w:t xml:space="preserve">Исполнитель: </w:t>
      </w:r>
      <w:r w:rsidRPr="00901AC6">
        <w:rPr>
          <w:rFonts w:ascii="Times New Roman" w:eastAsia="Calibri" w:hAnsi="Times New Roman" w:cs="Times New Roman"/>
          <w:sz w:val="24"/>
          <w:szCs w:val="24"/>
        </w:rPr>
        <w:t xml:space="preserve">доц. В.Е. Федоров </w:t>
      </w:r>
    </w:p>
    <w:p w:rsidR="00C11553" w:rsidRPr="00901AC6" w:rsidRDefault="00C11553" w:rsidP="001205DD">
      <w:pPr>
        <w:autoSpaceDE w:val="0"/>
        <w:autoSpaceDN w:val="0"/>
        <w:adjustRightInd w:val="0"/>
        <w:spacing w:after="0" w:line="240" w:lineRule="auto"/>
        <w:ind w:right="-568" w:firstLine="709"/>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 xml:space="preserve">Проведено исследование промышленных предприятий региона с учётом уровня внедрения автоматизированных и цифровых технологий: ЗАО «Рыбницкий цементный комбинат», Рыбницкий филиал ООО «Тираспольтрансгаз-Приднестровье», ОАО «Молдавский </w:t>
      </w:r>
      <w:r w:rsidRPr="00901AC6">
        <w:rPr>
          <w:rFonts w:ascii="Times New Roman" w:eastAsia="Calibri" w:hAnsi="Times New Roman" w:cs="Times New Roman"/>
          <w:sz w:val="24"/>
          <w:szCs w:val="24"/>
        </w:rPr>
        <w:lastRenderedPageBreak/>
        <w:t>металлургический завод». Обоснована целесообразность повышения эффективности промышленных предприятий ПМР за счёт передовых решений в автоматизации</w:t>
      </w:r>
    </w:p>
    <w:p w:rsidR="00C11553" w:rsidRDefault="00C11553" w:rsidP="001205DD">
      <w:pPr>
        <w:autoSpaceDE w:val="0"/>
        <w:autoSpaceDN w:val="0"/>
        <w:adjustRightInd w:val="0"/>
        <w:spacing w:after="0" w:line="240" w:lineRule="auto"/>
        <w:ind w:right="-568" w:firstLine="709"/>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 xml:space="preserve">Результаты исследований были представлены на факультетской конференции «Актуальные проблемы автоматизации технологических процессов». Для эффективного использования информационных технологий развития и роста конкурентоспособности предприятия разработаны проекты: </w:t>
      </w:r>
    </w:p>
    <w:p w:rsidR="00C11553" w:rsidRDefault="00C11553" w:rsidP="001205DD">
      <w:pPr>
        <w:autoSpaceDE w:val="0"/>
        <w:autoSpaceDN w:val="0"/>
        <w:adjustRightInd w:val="0"/>
        <w:spacing w:after="0" w:line="240" w:lineRule="auto"/>
        <w:ind w:right="-56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Автоматизация технологического процесса производства цемента с модернизацией системы управления загрузки печи на ЗАО «РЦК»;</w:t>
      </w:r>
    </w:p>
    <w:p w:rsidR="00C11553" w:rsidRDefault="00C11553" w:rsidP="001205DD">
      <w:pPr>
        <w:autoSpaceDE w:val="0"/>
        <w:autoSpaceDN w:val="0"/>
        <w:adjustRightInd w:val="0"/>
        <w:spacing w:after="0" w:line="240" w:lineRule="auto"/>
        <w:ind w:right="-56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«Автоматизация газораспределительной станции на базе микропроцессорного измерительного комплекса Рыбницкий филиал ООО «Тираспольтрансгаз-Приднестровье»;</w:t>
      </w:r>
    </w:p>
    <w:p w:rsidR="00C11553" w:rsidRPr="00901AC6" w:rsidRDefault="00C11553" w:rsidP="001205DD">
      <w:pPr>
        <w:autoSpaceDE w:val="0"/>
        <w:autoSpaceDN w:val="0"/>
        <w:adjustRightInd w:val="0"/>
        <w:spacing w:after="0" w:line="240" w:lineRule="auto"/>
        <w:ind w:right="-56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 xml:space="preserve">Автоматизация технологического процесса переработки металлического лома в </w:t>
      </w:r>
      <w:proofErr w:type="spellStart"/>
      <w:r w:rsidRPr="00901AC6">
        <w:rPr>
          <w:rFonts w:ascii="Times New Roman" w:eastAsia="Calibri" w:hAnsi="Times New Roman" w:cs="Times New Roman"/>
          <w:sz w:val="24"/>
          <w:szCs w:val="24"/>
        </w:rPr>
        <w:t>капровом</w:t>
      </w:r>
      <w:proofErr w:type="spellEnd"/>
      <w:r w:rsidRPr="00901AC6">
        <w:rPr>
          <w:rFonts w:ascii="Times New Roman" w:eastAsia="Calibri" w:hAnsi="Times New Roman" w:cs="Times New Roman"/>
          <w:sz w:val="24"/>
          <w:szCs w:val="24"/>
        </w:rPr>
        <w:t xml:space="preserve"> цехе ОАО «ММЗ». </w:t>
      </w:r>
    </w:p>
    <w:p w:rsidR="00C11553" w:rsidRDefault="00C11553" w:rsidP="001205DD">
      <w:pPr>
        <w:spacing w:after="0" w:line="240" w:lineRule="auto"/>
        <w:ind w:right="-568" w:firstLine="709"/>
        <w:jc w:val="both"/>
        <w:rPr>
          <w:rFonts w:ascii="Times New Roman" w:eastAsia="Times New Roman" w:hAnsi="Times New Roman" w:cs="Times New Roman"/>
          <w:iCs/>
          <w:sz w:val="24"/>
          <w:szCs w:val="24"/>
          <w:lang w:eastAsia="ru-RU"/>
        </w:rPr>
      </w:pPr>
    </w:p>
    <w:p w:rsidR="00C11553" w:rsidRPr="00901AC6" w:rsidRDefault="00C11553" w:rsidP="001205DD">
      <w:pPr>
        <w:spacing w:after="0" w:line="240" w:lineRule="auto"/>
        <w:ind w:right="-568" w:firstLine="709"/>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iCs/>
          <w:sz w:val="24"/>
          <w:szCs w:val="24"/>
          <w:lang w:eastAsia="ru-RU"/>
        </w:rPr>
        <w:t>Подтема</w:t>
      </w:r>
      <w:proofErr w:type="spellEnd"/>
      <w:r w:rsidRPr="00901AC6">
        <w:rPr>
          <w:rFonts w:ascii="Times New Roman" w:eastAsia="Times New Roman" w:hAnsi="Times New Roman" w:cs="Times New Roman"/>
          <w:iCs/>
          <w:sz w:val="24"/>
          <w:szCs w:val="24"/>
          <w:lang w:eastAsia="ru-RU"/>
        </w:rPr>
        <w:t xml:space="preserve"> 2</w:t>
      </w:r>
      <w:r w:rsidRPr="00901AC6">
        <w:rPr>
          <w:rFonts w:ascii="Times New Roman" w:eastAsia="Times New Roman" w:hAnsi="Times New Roman" w:cs="Times New Roman"/>
          <w:bCs/>
          <w:iCs/>
          <w:sz w:val="24"/>
          <w:szCs w:val="24"/>
          <w:lang w:eastAsia="ru-RU"/>
        </w:rPr>
        <w:t xml:space="preserve">: </w:t>
      </w:r>
      <w:r w:rsidRPr="00901AC6">
        <w:rPr>
          <w:rFonts w:ascii="Times New Roman" w:eastAsia="Times New Roman" w:hAnsi="Times New Roman" w:cs="Times New Roman"/>
          <w:bCs/>
          <w:sz w:val="24"/>
          <w:szCs w:val="24"/>
          <w:lang w:eastAsia="ru-RU"/>
        </w:rPr>
        <w:t>Автоматизация технологических и производственных процессов организаций региона.</w:t>
      </w:r>
    </w:p>
    <w:p w:rsidR="00C11553" w:rsidRPr="00901AC6" w:rsidRDefault="00C11553" w:rsidP="001205DD">
      <w:pPr>
        <w:spacing w:after="0" w:line="240" w:lineRule="auto"/>
        <w:ind w:right="-568" w:firstLine="709"/>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Исполнитель: доц. О.В. Шестопал</w:t>
      </w:r>
    </w:p>
    <w:p w:rsidR="00C11553" w:rsidRPr="00901AC6" w:rsidRDefault="00C11553" w:rsidP="001205DD">
      <w:pPr>
        <w:tabs>
          <w:tab w:val="num" w:pos="1440"/>
        </w:tabs>
        <w:spacing w:after="0" w:line="240" w:lineRule="auto"/>
        <w:ind w:right="-568" w:firstLine="709"/>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 xml:space="preserve">За отчетный период выполнены работы по автоматизации ключевых производственных объектов региона. На ОАО «ММЗ» внедрена автоматизированная система управления технологическим процессом плавки в ДСП, что позволило повысить точность контроля параметров и снизить </w:t>
      </w:r>
      <w:proofErr w:type="spellStart"/>
      <w:r w:rsidRPr="00901AC6">
        <w:rPr>
          <w:rFonts w:ascii="Times New Roman" w:eastAsia="Calibri" w:hAnsi="Times New Roman" w:cs="Times New Roman"/>
          <w:sz w:val="24"/>
          <w:szCs w:val="24"/>
        </w:rPr>
        <w:t>энергозатраты</w:t>
      </w:r>
      <w:proofErr w:type="spellEnd"/>
      <w:r w:rsidRPr="00901AC6">
        <w:rPr>
          <w:rFonts w:ascii="Times New Roman" w:eastAsia="Calibri" w:hAnsi="Times New Roman" w:cs="Times New Roman"/>
          <w:sz w:val="24"/>
          <w:szCs w:val="24"/>
        </w:rPr>
        <w:t xml:space="preserve">. На ЗАО «РЦК» автоматизирована </w:t>
      </w:r>
      <w:proofErr w:type="spellStart"/>
      <w:r w:rsidRPr="00901AC6">
        <w:rPr>
          <w:rFonts w:ascii="Times New Roman" w:eastAsia="Calibri" w:hAnsi="Times New Roman" w:cs="Times New Roman"/>
          <w:sz w:val="24"/>
          <w:szCs w:val="24"/>
        </w:rPr>
        <w:t>водонасосная</w:t>
      </w:r>
      <w:proofErr w:type="spellEnd"/>
      <w:r w:rsidRPr="00901AC6">
        <w:rPr>
          <w:rFonts w:ascii="Times New Roman" w:eastAsia="Calibri" w:hAnsi="Times New Roman" w:cs="Times New Roman"/>
          <w:sz w:val="24"/>
          <w:szCs w:val="24"/>
        </w:rPr>
        <w:t xml:space="preserve"> станция для оптимального распределения воды при обжиге клинкера, что обеспечило бесперебойность технологического цикла и экономию ресурсов. Реализованные решения способствуют повышению эффективности и технологической безопасности предприятий.</w:t>
      </w:r>
    </w:p>
    <w:p w:rsidR="00C11553" w:rsidRPr="00901AC6" w:rsidRDefault="00C11553" w:rsidP="001205DD">
      <w:pPr>
        <w:tabs>
          <w:tab w:val="num" w:pos="1440"/>
        </w:tabs>
        <w:spacing w:after="0" w:line="240" w:lineRule="auto"/>
        <w:ind w:right="-568" w:firstLine="709"/>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Результаты исследования изложены в материалах Всероссийской конференции «Автоматизация и моделирование в проектировании и управлении-2025» (г. Брянск); XIII Международной научной конференции «Форум молодых ученых: мир без границ» (г. Донецк); факультетском круглом столе «Современное инженерное образование: вызовы и перспективы»;</w:t>
      </w:r>
      <w:r w:rsidRPr="00901AC6">
        <w:t xml:space="preserve"> </w:t>
      </w:r>
      <w:r w:rsidRPr="00901AC6">
        <w:rPr>
          <w:rFonts w:ascii="Times New Roman" w:eastAsia="Times New Roman" w:hAnsi="Times New Roman" w:cs="Times New Roman"/>
          <w:sz w:val="24"/>
          <w:szCs w:val="24"/>
          <w:lang w:eastAsia="ru-RU"/>
        </w:rPr>
        <w:t>VIII Всероссийской научной конференции с международным участием «Информационные технологии в моделировании и управлении: подходы, методы, решения» (г. Тольятти).</w:t>
      </w:r>
    </w:p>
    <w:p w:rsidR="00C11553" w:rsidRDefault="00C11553" w:rsidP="00E90436">
      <w:pPr>
        <w:spacing w:after="0" w:line="240" w:lineRule="auto"/>
        <w:ind w:right="-568"/>
        <w:jc w:val="both"/>
        <w:rPr>
          <w:rFonts w:ascii="Times New Roman" w:eastAsia="Times New Roman" w:hAnsi="Times New Roman" w:cs="Times New Roman"/>
          <w:iCs/>
          <w:sz w:val="24"/>
          <w:szCs w:val="24"/>
          <w:lang w:eastAsia="ru-RU"/>
        </w:rPr>
      </w:pPr>
    </w:p>
    <w:p w:rsidR="00C11553" w:rsidRPr="00901AC6" w:rsidRDefault="00C11553" w:rsidP="001205DD">
      <w:pPr>
        <w:spacing w:after="0" w:line="240" w:lineRule="auto"/>
        <w:ind w:right="-568" w:firstLine="567"/>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iCs/>
          <w:sz w:val="24"/>
          <w:szCs w:val="24"/>
          <w:lang w:eastAsia="ru-RU"/>
        </w:rPr>
        <w:t>Подтема</w:t>
      </w:r>
      <w:proofErr w:type="spellEnd"/>
      <w:r w:rsidRPr="00901AC6">
        <w:rPr>
          <w:rFonts w:ascii="Times New Roman" w:eastAsia="Times New Roman" w:hAnsi="Times New Roman" w:cs="Times New Roman"/>
          <w:iCs/>
          <w:sz w:val="24"/>
          <w:szCs w:val="24"/>
          <w:lang w:eastAsia="ru-RU"/>
        </w:rPr>
        <w:t xml:space="preserve"> 3</w:t>
      </w:r>
      <w:r w:rsidRPr="00901AC6">
        <w:rPr>
          <w:rFonts w:ascii="Times New Roman" w:eastAsia="Times New Roman" w:hAnsi="Times New Roman" w:cs="Times New Roman"/>
          <w:bCs/>
          <w:iCs/>
          <w:sz w:val="24"/>
          <w:szCs w:val="24"/>
          <w:lang w:eastAsia="ru-RU"/>
        </w:rPr>
        <w:t xml:space="preserve">: </w:t>
      </w:r>
      <w:r w:rsidRPr="00901AC6">
        <w:rPr>
          <w:rFonts w:ascii="Times New Roman" w:eastAsia="Times New Roman" w:hAnsi="Times New Roman" w:cs="Times New Roman"/>
          <w:bCs/>
          <w:sz w:val="24"/>
          <w:szCs w:val="24"/>
          <w:lang w:eastAsia="ru-RU"/>
        </w:rPr>
        <w:t>Инновационные технологии в пищевой промышленности</w:t>
      </w:r>
    </w:p>
    <w:p w:rsidR="00C11553" w:rsidRPr="00901AC6" w:rsidRDefault="00C11553" w:rsidP="001205DD">
      <w:pPr>
        <w:spacing w:after="0" w:line="240" w:lineRule="auto"/>
        <w:ind w:right="-568" w:firstLine="567"/>
        <w:jc w:val="both"/>
        <w:rPr>
          <w:rFonts w:ascii="Times New Roman" w:eastAsia="Times New Roman" w:hAnsi="Times New Roman" w:cs="Times New Roman"/>
          <w:bCs/>
          <w:sz w:val="24"/>
          <w:szCs w:val="24"/>
          <w:lang w:eastAsia="ru-RU"/>
        </w:rPr>
      </w:pPr>
      <w:r w:rsidRPr="00901AC6">
        <w:rPr>
          <w:rFonts w:ascii="Times New Roman" w:eastAsia="Times New Roman" w:hAnsi="Times New Roman" w:cs="Times New Roman"/>
          <w:bCs/>
          <w:sz w:val="24"/>
          <w:szCs w:val="24"/>
          <w:lang w:eastAsia="ru-RU"/>
        </w:rPr>
        <w:t xml:space="preserve">Исполнитель: доц. О.Ф. Боештян </w:t>
      </w:r>
    </w:p>
    <w:p w:rsidR="00C11553" w:rsidRPr="00901AC6" w:rsidRDefault="00C11553" w:rsidP="001205DD">
      <w:pPr>
        <w:tabs>
          <w:tab w:val="num" w:pos="1440"/>
        </w:tabs>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Проведено исследование по разработке рецептуры и технологии производства функционального печенья с порошком тыквенного шрота, соответствующая современным трендам в пищевой промышленности в области повышения пищевой ценности, улучшения потребительских свойств и устойчивости производств. В рамках данного исследования было подобрано и охарактеризовано сырье; разработана и апробирована технологическая схема производства. В процессе разработки были успешно применены современные технологические инновации, включающие: </w:t>
      </w:r>
      <w:proofErr w:type="spellStart"/>
      <w:r w:rsidRPr="00901AC6">
        <w:rPr>
          <w:rFonts w:ascii="Times New Roman" w:eastAsia="Times New Roman" w:hAnsi="Times New Roman" w:cs="Times New Roman"/>
          <w:sz w:val="24"/>
          <w:szCs w:val="24"/>
          <w:lang w:eastAsia="ru-RU"/>
        </w:rPr>
        <w:t>микронизацию</w:t>
      </w:r>
      <w:proofErr w:type="spellEnd"/>
      <w:r w:rsidRPr="00901AC6">
        <w:rPr>
          <w:rFonts w:ascii="Times New Roman" w:eastAsia="Times New Roman" w:hAnsi="Times New Roman" w:cs="Times New Roman"/>
          <w:sz w:val="24"/>
          <w:szCs w:val="24"/>
          <w:lang w:eastAsia="ru-RU"/>
        </w:rPr>
        <w:t xml:space="preserve"> растительного сырья (тыквенного шрота) для повышения </w:t>
      </w:r>
      <w:proofErr w:type="spellStart"/>
      <w:r w:rsidRPr="00901AC6">
        <w:rPr>
          <w:rFonts w:ascii="Times New Roman" w:eastAsia="Times New Roman" w:hAnsi="Times New Roman" w:cs="Times New Roman"/>
          <w:sz w:val="24"/>
          <w:szCs w:val="24"/>
          <w:lang w:eastAsia="ru-RU"/>
        </w:rPr>
        <w:t>биодоступности</w:t>
      </w:r>
      <w:proofErr w:type="spellEnd"/>
      <w:r w:rsidRPr="00901AC6">
        <w:rPr>
          <w:rFonts w:ascii="Times New Roman" w:eastAsia="Times New Roman" w:hAnsi="Times New Roman" w:cs="Times New Roman"/>
          <w:sz w:val="24"/>
          <w:szCs w:val="24"/>
          <w:lang w:eastAsia="ru-RU"/>
        </w:rPr>
        <w:t xml:space="preserve"> питательных веществ; инкапсуляцию ароматических компонентов для сохранения органолептических свойств тыквы в процессе выпечки; модульное тестирование рецептур с использованием цифровых моделей для оптимизации компонентного состава; биотехнологические методы (ферментацию) для улучшения текстуры готового продукта и его усвояемости.</w:t>
      </w:r>
    </w:p>
    <w:p w:rsidR="00C11553" w:rsidRPr="00901AC6" w:rsidRDefault="00C11553" w:rsidP="001205DD">
      <w:pPr>
        <w:tabs>
          <w:tab w:val="num" w:pos="1440"/>
        </w:tabs>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Проведена оценка качества и пищевой ценности опытных образцов. Определены перспективы внедрения и применения разработки. Установлено, что данная разработка имеет высокий потенциал для производства функциональных продуктов питания целевого назначения: для питания различных групп населения: детей, лиц пожилого возраста, спортсменов; для включения в линейки продуктов здорового питания и направления «</w:t>
      </w:r>
      <w:proofErr w:type="spellStart"/>
      <w:r w:rsidRPr="00901AC6">
        <w:rPr>
          <w:rFonts w:ascii="Times New Roman" w:eastAsia="Times New Roman" w:hAnsi="Times New Roman" w:cs="Times New Roman"/>
          <w:sz w:val="24"/>
          <w:szCs w:val="24"/>
          <w:lang w:eastAsia="ru-RU"/>
        </w:rPr>
        <w:t>clean</w:t>
      </w:r>
      <w:proofErr w:type="spellEnd"/>
      <w:r w:rsidRPr="00901AC6">
        <w:rPr>
          <w:rFonts w:ascii="Times New Roman" w:eastAsia="Times New Roman" w:hAnsi="Times New Roman" w:cs="Times New Roman"/>
          <w:sz w:val="24"/>
          <w:szCs w:val="24"/>
          <w:lang w:eastAsia="ru-RU"/>
        </w:rPr>
        <w:t xml:space="preserve"> </w:t>
      </w:r>
      <w:proofErr w:type="spellStart"/>
      <w:r w:rsidRPr="00901AC6">
        <w:rPr>
          <w:rFonts w:ascii="Times New Roman" w:eastAsia="Times New Roman" w:hAnsi="Times New Roman" w:cs="Times New Roman"/>
          <w:sz w:val="24"/>
          <w:szCs w:val="24"/>
          <w:lang w:eastAsia="ru-RU"/>
        </w:rPr>
        <w:t>label</w:t>
      </w:r>
      <w:proofErr w:type="spellEnd"/>
      <w:r w:rsidRPr="00901AC6">
        <w:rPr>
          <w:rFonts w:ascii="Times New Roman" w:eastAsia="Times New Roman" w:hAnsi="Times New Roman" w:cs="Times New Roman"/>
          <w:sz w:val="24"/>
          <w:szCs w:val="24"/>
          <w:lang w:eastAsia="ru-RU"/>
        </w:rPr>
        <w:t>»; для использования в организованном питании: школьном и лечебно-профилактическом.</w:t>
      </w:r>
    </w:p>
    <w:p w:rsidR="00C11553" w:rsidRPr="00901AC6" w:rsidRDefault="00C11553" w:rsidP="001205DD">
      <w:pPr>
        <w:tabs>
          <w:tab w:val="num" w:pos="1440"/>
        </w:tabs>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Результаты исследования отражены в следующих материалах:</w:t>
      </w:r>
    </w:p>
    <w:p w:rsidR="00C11553" w:rsidRPr="00901AC6"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val="en-US" w:eastAsia="ru-RU"/>
        </w:rPr>
      </w:pPr>
      <w:r w:rsidRPr="00901AC6">
        <w:rPr>
          <w:rFonts w:ascii="Times New Roman" w:eastAsia="Times New Roman" w:hAnsi="Times New Roman" w:cs="Times New Roman"/>
          <w:sz w:val="24"/>
          <w:szCs w:val="24"/>
          <w:lang w:val="en-US" w:eastAsia="ru-RU"/>
        </w:rPr>
        <w:t>1.</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Ghendov-Mosanu</w:t>
      </w:r>
      <w:proofErr w:type="spellEnd"/>
      <w:r w:rsidRPr="00901AC6">
        <w:rPr>
          <w:rFonts w:ascii="Times New Roman" w:eastAsia="Times New Roman" w:hAnsi="Times New Roman" w:cs="Times New Roman"/>
          <w:sz w:val="24"/>
          <w:szCs w:val="24"/>
          <w:lang w:val="en-US" w:eastAsia="ru-RU"/>
        </w:rPr>
        <w:t xml:space="preserve">, A., </w:t>
      </w:r>
      <w:proofErr w:type="spellStart"/>
      <w:r w:rsidRPr="00901AC6">
        <w:rPr>
          <w:rFonts w:ascii="Times New Roman" w:eastAsia="Times New Roman" w:hAnsi="Times New Roman" w:cs="Times New Roman"/>
          <w:sz w:val="24"/>
          <w:szCs w:val="24"/>
          <w:lang w:val="en-US" w:eastAsia="ru-RU"/>
        </w:rPr>
        <w:t>Ropciuc</w:t>
      </w:r>
      <w:proofErr w:type="spellEnd"/>
      <w:r w:rsidRPr="00901AC6">
        <w:rPr>
          <w:rFonts w:ascii="Times New Roman" w:eastAsia="Times New Roman" w:hAnsi="Times New Roman" w:cs="Times New Roman"/>
          <w:sz w:val="24"/>
          <w:szCs w:val="24"/>
          <w:lang w:val="en-US" w:eastAsia="ru-RU"/>
        </w:rPr>
        <w:t xml:space="preserve">, S., </w:t>
      </w:r>
      <w:proofErr w:type="spellStart"/>
      <w:r w:rsidRPr="00901AC6">
        <w:rPr>
          <w:rFonts w:ascii="Times New Roman" w:eastAsia="Times New Roman" w:hAnsi="Times New Roman" w:cs="Times New Roman"/>
          <w:sz w:val="24"/>
          <w:szCs w:val="24"/>
          <w:lang w:val="en-US" w:eastAsia="ru-RU"/>
        </w:rPr>
        <w:t>Dabija</w:t>
      </w:r>
      <w:proofErr w:type="spellEnd"/>
      <w:r w:rsidRPr="00901AC6">
        <w:rPr>
          <w:rFonts w:ascii="Times New Roman" w:eastAsia="Times New Roman" w:hAnsi="Times New Roman" w:cs="Times New Roman"/>
          <w:sz w:val="24"/>
          <w:szCs w:val="24"/>
          <w:lang w:val="en-US" w:eastAsia="ru-RU"/>
        </w:rPr>
        <w:t xml:space="preserve">, A., </w:t>
      </w:r>
      <w:proofErr w:type="spellStart"/>
      <w:r w:rsidRPr="00901AC6">
        <w:rPr>
          <w:rFonts w:ascii="Times New Roman" w:eastAsia="Times New Roman" w:hAnsi="Times New Roman" w:cs="Times New Roman"/>
          <w:sz w:val="24"/>
          <w:szCs w:val="24"/>
          <w:lang w:val="en-US" w:eastAsia="ru-RU"/>
        </w:rPr>
        <w:t>Saitan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Boestean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Paiu</w:t>
      </w:r>
      <w:proofErr w:type="spellEnd"/>
      <w:r w:rsidRPr="00901AC6">
        <w:rPr>
          <w:rFonts w:ascii="Times New Roman" w:eastAsia="Times New Roman" w:hAnsi="Times New Roman" w:cs="Times New Roman"/>
          <w:sz w:val="24"/>
          <w:szCs w:val="24"/>
          <w:lang w:val="en-US" w:eastAsia="ru-RU"/>
        </w:rPr>
        <w:t xml:space="preserve">, S., </w:t>
      </w:r>
      <w:proofErr w:type="spellStart"/>
      <w:r w:rsidRPr="00901AC6">
        <w:rPr>
          <w:rFonts w:ascii="Times New Roman" w:eastAsia="Times New Roman" w:hAnsi="Times New Roman" w:cs="Times New Roman"/>
          <w:sz w:val="24"/>
          <w:szCs w:val="24"/>
          <w:lang w:val="en-US" w:eastAsia="ru-RU"/>
        </w:rPr>
        <w:t>Rumeus</w:t>
      </w:r>
      <w:proofErr w:type="spellEnd"/>
      <w:r w:rsidRPr="00901AC6">
        <w:rPr>
          <w:rFonts w:ascii="Times New Roman" w:eastAsia="Times New Roman" w:hAnsi="Times New Roman" w:cs="Times New Roman"/>
          <w:sz w:val="24"/>
          <w:szCs w:val="24"/>
          <w:lang w:val="en-US" w:eastAsia="ru-RU"/>
        </w:rPr>
        <w:t xml:space="preserve">, I., </w:t>
      </w:r>
      <w:proofErr w:type="spellStart"/>
      <w:r w:rsidRPr="00901AC6">
        <w:rPr>
          <w:rFonts w:ascii="Times New Roman" w:eastAsia="Times New Roman" w:hAnsi="Times New Roman" w:cs="Times New Roman"/>
          <w:sz w:val="24"/>
          <w:szCs w:val="24"/>
          <w:lang w:val="en-US" w:eastAsia="ru-RU"/>
        </w:rPr>
        <w:t>Leatamborg</w:t>
      </w:r>
      <w:proofErr w:type="spellEnd"/>
      <w:r w:rsidRPr="00901AC6">
        <w:rPr>
          <w:rFonts w:ascii="Times New Roman" w:eastAsia="Times New Roman" w:hAnsi="Times New Roman" w:cs="Times New Roman"/>
          <w:sz w:val="24"/>
          <w:szCs w:val="24"/>
          <w:lang w:val="en-US" w:eastAsia="ru-RU"/>
        </w:rPr>
        <w:t xml:space="preserve">, S., </w:t>
      </w:r>
      <w:proofErr w:type="spellStart"/>
      <w:r w:rsidRPr="00901AC6">
        <w:rPr>
          <w:rFonts w:ascii="Times New Roman" w:eastAsia="Times New Roman" w:hAnsi="Times New Roman" w:cs="Times New Roman"/>
          <w:sz w:val="24"/>
          <w:szCs w:val="24"/>
          <w:lang w:val="en-US" w:eastAsia="ru-RU"/>
        </w:rPr>
        <w:t>Lupascu</w:t>
      </w:r>
      <w:proofErr w:type="spellEnd"/>
      <w:r w:rsidRPr="00901AC6">
        <w:rPr>
          <w:rFonts w:ascii="Times New Roman" w:eastAsia="Times New Roman" w:hAnsi="Times New Roman" w:cs="Times New Roman"/>
          <w:sz w:val="24"/>
          <w:szCs w:val="24"/>
          <w:lang w:val="en-US" w:eastAsia="ru-RU"/>
        </w:rPr>
        <w:t xml:space="preserve">, G., </w:t>
      </w:r>
      <w:proofErr w:type="spellStart"/>
      <w:r w:rsidRPr="00901AC6">
        <w:rPr>
          <w:rFonts w:ascii="Times New Roman" w:eastAsia="Times New Roman" w:hAnsi="Times New Roman" w:cs="Times New Roman"/>
          <w:sz w:val="24"/>
          <w:szCs w:val="24"/>
          <w:lang w:val="en-US" w:eastAsia="ru-RU"/>
        </w:rPr>
        <w:t>Codină</w:t>
      </w:r>
      <w:proofErr w:type="spellEnd"/>
      <w:r w:rsidRPr="00901AC6">
        <w:rPr>
          <w:rFonts w:ascii="Times New Roman" w:eastAsia="Times New Roman" w:hAnsi="Times New Roman" w:cs="Times New Roman"/>
          <w:sz w:val="24"/>
          <w:szCs w:val="24"/>
          <w:lang w:val="en-US" w:eastAsia="ru-RU"/>
        </w:rPr>
        <w:t xml:space="preserve">, G.-G. Effect of brewers’ spent grain addition on dough rheological properties from different triticale flours cultivars. Foods. 2025, 14, 41; </w:t>
      </w:r>
      <w:proofErr w:type="spellStart"/>
      <w:r w:rsidRPr="00901AC6">
        <w:rPr>
          <w:rFonts w:ascii="Times New Roman" w:eastAsia="Times New Roman" w:hAnsi="Times New Roman" w:cs="Times New Roman"/>
          <w:sz w:val="24"/>
          <w:szCs w:val="24"/>
          <w:lang w:val="en-US" w:eastAsia="ru-RU"/>
        </w:rPr>
        <w:t>doi</w:t>
      </w:r>
      <w:proofErr w:type="spellEnd"/>
      <w:r w:rsidRPr="00901AC6">
        <w:rPr>
          <w:rFonts w:ascii="Times New Roman" w:eastAsia="Times New Roman" w:hAnsi="Times New Roman" w:cs="Times New Roman"/>
          <w:sz w:val="24"/>
          <w:szCs w:val="24"/>
          <w:lang w:val="en-US" w:eastAsia="ru-RU"/>
        </w:rPr>
        <w:t>: 10.3390/foods14010041.  ISSN 2304-8158. (IF 4.7.)</w:t>
      </w:r>
    </w:p>
    <w:p w:rsidR="00C11553" w:rsidRPr="00901AC6"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val="en-US" w:eastAsia="ru-RU"/>
        </w:rPr>
      </w:pPr>
      <w:r w:rsidRPr="00901AC6">
        <w:rPr>
          <w:rFonts w:ascii="Times New Roman" w:eastAsia="Times New Roman" w:hAnsi="Times New Roman" w:cs="Times New Roman"/>
          <w:sz w:val="24"/>
          <w:szCs w:val="24"/>
          <w:lang w:val="en-US" w:eastAsia="ru-RU"/>
        </w:rPr>
        <w:lastRenderedPageBreak/>
        <w:t>2.</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Suhovici</w:t>
      </w:r>
      <w:proofErr w:type="spellEnd"/>
      <w:r w:rsidRPr="00901AC6">
        <w:rPr>
          <w:rFonts w:ascii="Times New Roman" w:eastAsia="Times New Roman" w:hAnsi="Times New Roman" w:cs="Times New Roman"/>
          <w:sz w:val="24"/>
          <w:szCs w:val="24"/>
          <w:lang w:val="en-US" w:eastAsia="ru-RU"/>
        </w:rPr>
        <w:t xml:space="preserve">, D., </w:t>
      </w:r>
      <w:proofErr w:type="spellStart"/>
      <w:r w:rsidRPr="00901AC6">
        <w:rPr>
          <w:rFonts w:ascii="Times New Roman" w:eastAsia="Times New Roman" w:hAnsi="Times New Roman" w:cs="Times New Roman"/>
          <w:sz w:val="24"/>
          <w:szCs w:val="24"/>
          <w:lang w:val="en-US" w:eastAsia="ru-RU"/>
        </w:rPr>
        <w:t>Paiu</w:t>
      </w:r>
      <w:proofErr w:type="spellEnd"/>
      <w:r w:rsidRPr="00901AC6">
        <w:rPr>
          <w:rFonts w:ascii="Times New Roman" w:eastAsia="Times New Roman" w:hAnsi="Times New Roman" w:cs="Times New Roman"/>
          <w:sz w:val="24"/>
          <w:szCs w:val="24"/>
          <w:lang w:val="en-US" w:eastAsia="ru-RU"/>
        </w:rPr>
        <w:t xml:space="preserve">, S., </w:t>
      </w:r>
      <w:proofErr w:type="spellStart"/>
      <w:r w:rsidRPr="00901AC6">
        <w:rPr>
          <w:rFonts w:ascii="Times New Roman" w:eastAsia="Times New Roman" w:hAnsi="Times New Roman" w:cs="Times New Roman"/>
          <w:sz w:val="24"/>
          <w:szCs w:val="24"/>
          <w:lang w:val="en-US" w:eastAsia="ru-RU"/>
        </w:rPr>
        <w:t>Rumeus</w:t>
      </w:r>
      <w:proofErr w:type="spellEnd"/>
      <w:r w:rsidRPr="00901AC6">
        <w:rPr>
          <w:rFonts w:ascii="Times New Roman" w:eastAsia="Times New Roman" w:hAnsi="Times New Roman" w:cs="Times New Roman"/>
          <w:sz w:val="24"/>
          <w:szCs w:val="24"/>
          <w:lang w:val="en-US" w:eastAsia="ru-RU"/>
        </w:rPr>
        <w:t xml:space="preserve">, I., </w:t>
      </w:r>
      <w:proofErr w:type="spellStart"/>
      <w:r w:rsidRPr="00901AC6">
        <w:rPr>
          <w:rFonts w:ascii="Times New Roman" w:eastAsia="Times New Roman" w:hAnsi="Times New Roman" w:cs="Times New Roman"/>
          <w:sz w:val="24"/>
          <w:szCs w:val="24"/>
          <w:lang w:val="en-US" w:eastAsia="ru-RU"/>
        </w:rPr>
        <w:t>Boeștean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Codina</w:t>
      </w:r>
      <w:proofErr w:type="spellEnd"/>
      <w:r w:rsidRPr="00901AC6">
        <w:rPr>
          <w:rFonts w:ascii="Times New Roman" w:eastAsia="Times New Roman" w:hAnsi="Times New Roman" w:cs="Times New Roman"/>
          <w:sz w:val="24"/>
          <w:szCs w:val="24"/>
          <w:lang w:val="en-US" w:eastAsia="ru-RU"/>
        </w:rPr>
        <w:t xml:space="preserve">, G.G., </w:t>
      </w:r>
      <w:proofErr w:type="spellStart"/>
      <w:r w:rsidRPr="00901AC6">
        <w:rPr>
          <w:rFonts w:ascii="Times New Roman" w:eastAsia="Times New Roman" w:hAnsi="Times New Roman" w:cs="Times New Roman"/>
          <w:sz w:val="24"/>
          <w:szCs w:val="24"/>
          <w:lang w:val="en-US" w:eastAsia="ru-RU"/>
        </w:rPr>
        <w:t>Ghendov-Moșanu</w:t>
      </w:r>
      <w:proofErr w:type="spellEnd"/>
      <w:r w:rsidRPr="00901AC6">
        <w:rPr>
          <w:rFonts w:ascii="Times New Roman" w:eastAsia="Times New Roman" w:hAnsi="Times New Roman" w:cs="Times New Roman"/>
          <w:sz w:val="24"/>
          <w:szCs w:val="24"/>
          <w:lang w:val="en-US" w:eastAsia="ru-RU"/>
        </w:rPr>
        <w:t>, A. Current and prospective directions in the use of the grain crops triticale. Journal of Engineering Science. 2025, 1, pp.136-150. ISSN 2587-3474;</w:t>
      </w:r>
    </w:p>
    <w:p w:rsidR="00C11553" w:rsidRPr="00901AC6"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val="en-US" w:eastAsia="ru-RU"/>
        </w:rPr>
      </w:pPr>
      <w:r w:rsidRPr="00901AC6">
        <w:rPr>
          <w:rFonts w:ascii="Times New Roman" w:eastAsia="Times New Roman" w:hAnsi="Times New Roman" w:cs="Times New Roman"/>
          <w:sz w:val="24"/>
          <w:szCs w:val="24"/>
          <w:lang w:val="en-US" w:eastAsia="ru-RU"/>
        </w:rPr>
        <w:t>3.</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Balan</w:t>
      </w:r>
      <w:proofErr w:type="spellEnd"/>
      <w:r w:rsidRPr="00901AC6">
        <w:rPr>
          <w:rFonts w:ascii="Times New Roman" w:eastAsia="Times New Roman" w:hAnsi="Times New Roman" w:cs="Times New Roman"/>
          <w:sz w:val="24"/>
          <w:szCs w:val="24"/>
          <w:lang w:val="en-US" w:eastAsia="ru-RU"/>
        </w:rPr>
        <w:t xml:space="preserve">, G.; </w:t>
      </w:r>
      <w:proofErr w:type="spellStart"/>
      <w:r w:rsidRPr="00901AC6">
        <w:rPr>
          <w:rFonts w:ascii="Times New Roman" w:eastAsia="Times New Roman" w:hAnsi="Times New Roman" w:cs="Times New Roman"/>
          <w:sz w:val="24"/>
          <w:szCs w:val="24"/>
          <w:lang w:val="en-US" w:eastAsia="ru-RU"/>
        </w:rPr>
        <w:t>Cojocari</w:t>
      </w:r>
      <w:proofErr w:type="spellEnd"/>
      <w:r w:rsidRPr="00901AC6">
        <w:rPr>
          <w:rFonts w:ascii="Times New Roman" w:eastAsia="Times New Roman" w:hAnsi="Times New Roman" w:cs="Times New Roman"/>
          <w:sz w:val="24"/>
          <w:szCs w:val="24"/>
          <w:lang w:val="en-US" w:eastAsia="ru-RU"/>
        </w:rPr>
        <w:t xml:space="preserve">, D.; </w:t>
      </w:r>
      <w:proofErr w:type="spellStart"/>
      <w:r w:rsidRPr="00901AC6">
        <w:rPr>
          <w:rFonts w:ascii="Times New Roman" w:eastAsia="Times New Roman" w:hAnsi="Times New Roman" w:cs="Times New Roman"/>
          <w:sz w:val="24"/>
          <w:szCs w:val="24"/>
          <w:lang w:val="en-US" w:eastAsia="ru-RU"/>
        </w:rPr>
        <w:t>Boeștean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Netreba</w:t>
      </w:r>
      <w:proofErr w:type="spellEnd"/>
      <w:r w:rsidRPr="00901AC6">
        <w:rPr>
          <w:rFonts w:ascii="Times New Roman" w:eastAsia="Times New Roman" w:hAnsi="Times New Roman" w:cs="Times New Roman"/>
          <w:sz w:val="24"/>
          <w:szCs w:val="24"/>
          <w:lang w:val="en-US" w:eastAsia="ru-RU"/>
        </w:rPr>
        <w:t xml:space="preserve">, N.; </w:t>
      </w:r>
      <w:proofErr w:type="spellStart"/>
      <w:r w:rsidRPr="00901AC6">
        <w:rPr>
          <w:rFonts w:ascii="Times New Roman" w:eastAsia="Times New Roman" w:hAnsi="Times New Roman" w:cs="Times New Roman"/>
          <w:sz w:val="24"/>
          <w:szCs w:val="24"/>
          <w:lang w:val="en-US" w:eastAsia="ru-RU"/>
        </w:rPr>
        <w:t>Ghendov-Mosanu</w:t>
      </w:r>
      <w:proofErr w:type="spellEnd"/>
      <w:r w:rsidRPr="00901AC6">
        <w:rPr>
          <w:rFonts w:ascii="Times New Roman" w:eastAsia="Times New Roman" w:hAnsi="Times New Roman" w:cs="Times New Roman"/>
          <w:sz w:val="24"/>
          <w:szCs w:val="24"/>
          <w:lang w:val="en-US" w:eastAsia="ru-RU"/>
        </w:rPr>
        <w:t xml:space="preserve">, A. Antimicrobial and antifungal activity of pumpkin powder (Cucurbita </w:t>
      </w:r>
      <w:proofErr w:type="spellStart"/>
      <w:r w:rsidRPr="00901AC6">
        <w:rPr>
          <w:rFonts w:ascii="Times New Roman" w:eastAsia="Times New Roman" w:hAnsi="Times New Roman" w:cs="Times New Roman"/>
          <w:sz w:val="24"/>
          <w:szCs w:val="24"/>
          <w:lang w:val="en-US" w:eastAsia="ru-RU"/>
        </w:rPr>
        <w:t>moschata</w:t>
      </w:r>
      <w:proofErr w:type="spellEnd"/>
      <w:r w:rsidRPr="00901AC6">
        <w:rPr>
          <w:rFonts w:ascii="Times New Roman" w:eastAsia="Times New Roman" w:hAnsi="Times New Roman" w:cs="Times New Roman"/>
          <w:sz w:val="24"/>
          <w:szCs w:val="24"/>
          <w:lang w:val="en-US" w:eastAsia="ru-RU"/>
        </w:rPr>
        <w:t xml:space="preserve">). The 19th International Conference of Constructive Design and Technological Optimization in Machine Building Field, OPROTEH. 2024, </w:t>
      </w:r>
      <w:proofErr w:type="spellStart"/>
      <w:r w:rsidRPr="00901AC6">
        <w:rPr>
          <w:rFonts w:ascii="Times New Roman" w:eastAsia="Times New Roman" w:hAnsi="Times New Roman" w:cs="Times New Roman"/>
          <w:sz w:val="24"/>
          <w:szCs w:val="24"/>
          <w:lang w:val="en-US" w:eastAsia="ru-RU"/>
        </w:rPr>
        <w:t>Bacău</w:t>
      </w:r>
      <w:proofErr w:type="spellEnd"/>
      <w:r w:rsidRPr="00901AC6">
        <w:rPr>
          <w:rFonts w:ascii="Times New Roman" w:eastAsia="Times New Roman" w:hAnsi="Times New Roman" w:cs="Times New Roman"/>
          <w:sz w:val="24"/>
          <w:szCs w:val="24"/>
          <w:lang w:val="en-US" w:eastAsia="ru-RU"/>
        </w:rPr>
        <w:t xml:space="preserve">, 90.  https://oproteh.ub.ro/assets/abstracts2024.pdf?v=1. </w:t>
      </w:r>
    </w:p>
    <w:p w:rsidR="00C11553" w:rsidRPr="00901AC6"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val="en-US" w:eastAsia="ru-RU"/>
        </w:rPr>
      </w:pPr>
      <w:r w:rsidRPr="00901AC6">
        <w:rPr>
          <w:rFonts w:ascii="Times New Roman" w:eastAsia="Times New Roman" w:hAnsi="Times New Roman" w:cs="Times New Roman"/>
          <w:sz w:val="24"/>
          <w:szCs w:val="24"/>
          <w:lang w:val="en-US" w:eastAsia="ru-RU"/>
        </w:rPr>
        <w:t>4.</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Boeștean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Fedorov</w:t>
      </w:r>
      <w:proofErr w:type="spellEnd"/>
      <w:r w:rsidRPr="00901AC6">
        <w:rPr>
          <w:rFonts w:ascii="Times New Roman" w:eastAsia="Times New Roman" w:hAnsi="Times New Roman" w:cs="Times New Roman"/>
          <w:sz w:val="24"/>
          <w:szCs w:val="24"/>
          <w:lang w:val="en-US" w:eastAsia="ru-RU"/>
        </w:rPr>
        <w:t xml:space="preserve">, V., </w:t>
      </w:r>
      <w:proofErr w:type="spellStart"/>
      <w:r w:rsidRPr="00901AC6">
        <w:rPr>
          <w:rFonts w:ascii="Times New Roman" w:eastAsia="Times New Roman" w:hAnsi="Times New Roman" w:cs="Times New Roman"/>
          <w:sz w:val="24"/>
          <w:szCs w:val="24"/>
          <w:lang w:val="en-US" w:eastAsia="ru-RU"/>
        </w:rPr>
        <w:t>Sandu</w:t>
      </w:r>
      <w:proofErr w:type="spellEnd"/>
      <w:r w:rsidRPr="00901AC6">
        <w:rPr>
          <w:rFonts w:ascii="Times New Roman" w:eastAsia="Times New Roman" w:hAnsi="Times New Roman" w:cs="Times New Roman"/>
          <w:sz w:val="24"/>
          <w:szCs w:val="24"/>
          <w:lang w:val="en-US" w:eastAsia="ru-RU"/>
        </w:rPr>
        <w:t xml:space="preserve">, </w:t>
      </w:r>
      <w:proofErr w:type="spellStart"/>
      <w:r w:rsidRPr="00901AC6">
        <w:rPr>
          <w:rFonts w:ascii="Times New Roman" w:eastAsia="Times New Roman" w:hAnsi="Times New Roman" w:cs="Times New Roman"/>
          <w:sz w:val="24"/>
          <w:szCs w:val="24"/>
          <w:lang w:val="en-US" w:eastAsia="ru-RU"/>
        </w:rPr>
        <w:t>Iu</w:t>
      </w:r>
      <w:proofErr w:type="spellEnd"/>
      <w:r w:rsidRPr="00901AC6">
        <w:rPr>
          <w:rFonts w:ascii="Times New Roman" w:eastAsia="Times New Roman" w:hAnsi="Times New Roman" w:cs="Times New Roman"/>
          <w:sz w:val="24"/>
          <w:szCs w:val="24"/>
          <w:lang w:val="en-US" w:eastAsia="ru-RU"/>
        </w:rPr>
        <w:t xml:space="preserve">., </w:t>
      </w:r>
      <w:proofErr w:type="spellStart"/>
      <w:r w:rsidRPr="00901AC6">
        <w:rPr>
          <w:rFonts w:ascii="Times New Roman" w:eastAsia="Times New Roman" w:hAnsi="Times New Roman" w:cs="Times New Roman"/>
          <w:sz w:val="24"/>
          <w:szCs w:val="24"/>
          <w:lang w:val="en-US" w:eastAsia="ru-RU"/>
        </w:rPr>
        <w:t>Ghendov-Moșanu</w:t>
      </w:r>
      <w:proofErr w:type="spellEnd"/>
      <w:r w:rsidRPr="00901AC6">
        <w:rPr>
          <w:rFonts w:ascii="Times New Roman" w:eastAsia="Times New Roman" w:hAnsi="Times New Roman" w:cs="Times New Roman"/>
          <w:sz w:val="24"/>
          <w:szCs w:val="24"/>
          <w:lang w:val="en-US" w:eastAsia="ru-RU"/>
        </w:rPr>
        <w:t>, A. The effect of walnut meal (</w:t>
      </w:r>
      <w:proofErr w:type="spellStart"/>
      <w:r w:rsidRPr="00901AC6">
        <w:rPr>
          <w:rFonts w:ascii="Times New Roman" w:eastAsia="Times New Roman" w:hAnsi="Times New Roman" w:cs="Times New Roman"/>
          <w:sz w:val="24"/>
          <w:szCs w:val="24"/>
          <w:lang w:val="en-US" w:eastAsia="ru-RU"/>
        </w:rPr>
        <w:t>juglans</w:t>
      </w:r>
      <w:proofErr w:type="spellEnd"/>
      <w:r w:rsidRPr="00901AC6">
        <w:rPr>
          <w:rFonts w:ascii="Times New Roman" w:eastAsia="Times New Roman" w:hAnsi="Times New Roman" w:cs="Times New Roman"/>
          <w:sz w:val="24"/>
          <w:szCs w:val="24"/>
          <w:lang w:val="en-US" w:eastAsia="ru-RU"/>
        </w:rPr>
        <w:t xml:space="preserve"> </w:t>
      </w:r>
      <w:proofErr w:type="spellStart"/>
      <w:r w:rsidRPr="00901AC6">
        <w:rPr>
          <w:rFonts w:ascii="Times New Roman" w:eastAsia="Times New Roman" w:hAnsi="Times New Roman" w:cs="Times New Roman"/>
          <w:sz w:val="24"/>
          <w:szCs w:val="24"/>
          <w:lang w:val="en-US" w:eastAsia="ru-RU"/>
        </w:rPr>
        <w:t>regia</w:t>
      </w:r>
      <w:proofErr w:type="spellEnd"/>
      <w:r w:rsidRPr="00901AC6">
        <w:rPr>
          <w:rFonts w:ascii="Times New Roman" w:eastAsia="Times New Roman" w:hAnsi="Times New Roman" w:cs="Times New Roman"/>
          <w:sz w:val="24"/>
          <w:szCs w:val="24"/>
          <w:lang w:val="en-US" w:eastAsia="ru-RU"/>
        </w:rPr>
        <w:t xml:space="preserve"> l.) on biscuit quality. </w:t>
      </w:r>
      <w:r w:rsidRPr="00901AC6">
        <w:rPr>
          <w:rFonts w:ascii="Times New Roman" w:eastAsia="Times New Roman" w:hAnsi="Times New Roman" w:cs="Times New Roman"/>
          <w:sz w:val="24"/>
          <w:szCs w:val="24"/>
          <w:lang w:val="es-DO" w:eastAsia="ru-RU"/>
        </w:rPr>
        <w:t xml:space="preserve">În: Conferința ştiințifică naţională „Inovația: factor al dezvoltării social economice”. </w:t>
      </w:r>
      <w:proofErr w:type="spellStart"/>
      <w:r w:rsidRPr="00901AC6">
        <w:rPr>
          <w:rFonts w:ascii="Times New Roman" w:eastAsia="Times New Roman" w:hAnsi="Times New Roman" w:cs="Times New Roman"/>
          <w:sz w:val="24"/>
          <w:szCs w:val="24"/>
          <w:lang w:val="en-US" w:eastAsia="ru-RU"/>
        </w:rPr>
        <w:t>Cahul</w:t>
      </w:r>
      <w:proofErr w:type="spellEnd"/>
      <w:r w:rsidRPr="00901AC6">
        <w:rPr>
          <w:rFonts w:ascii="Times New Roman" w:eastAsia="Times New Roman" w:hAnsi="Times New Roman" w:cs="Times New Roman"/>
          <w:sz w:val="24"/>
          <w:szCs w:val="24"/>
          <w:lang w:val="en-US" w:eastAsia="ru-RU"/>
        </w:rPr>
        <w:t xml:space="preserve">, Moldova, 12 </w:t>
      </w:r>
      <w:proofErr w:type="spellStart"/>
      <w:r w:rsidRPr="00901AC6">
        <w:rPr>
          <w:rFonts w:ascii="Times New Roman" w:eastAsia="Times New Roman" w:hAnsi="Times New Roman" w:cs="Times New Roman"/>
          <w:sz w:val="24"/>
          <w:szCs w:val="24"/>
          <w:lang w:val="en-US" w:eastAsia="ru-RU"/>
        </w:rPr>
        <w:t>decembrie</w:t>
      </w:r>
      <w:proofErr w:type="spellEnd"/>
      <w:r w:rsidRPr="00901AC6">
        <w:rPr>
          <w:rFonts w:ascii="Times New Roman" w:eastAsia="Times New Roman" w:hAnsi="Times New Roman" w:cs="Times New Roman"/>
          <w:sz w:val="24"/>
          <w:szCs w:val="24"/>
          <w:lang w:val="en-US" w:eastAsia="ru-RU"/>
        </w:rPr>
        <w:t xml:space="preserve"> 2024;</w:t>
      </w:r>
    </w:p>
    <w:p w:rsidR="00C11553" w:rsidRPr="00901AC6"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val="en-US" w:eastAsia="ru-RU"/>
        </w:rPr>
      </w:pPr>
      <w:r w:rsidRPr="00901AC6">
        <w:rPr>
          <w:rFonts w:ascii="Times New Roman" w:eastAsia="Times New Roman" w:hAnsi="Times New Roman" w:cs="Times New Roman"/>
          <w:sz w:val="24"/>
          <w:szCs w:val="24"/>
          <w:lang w:val="en-US" w:eastAsia="ru-RU"/>
        </w:rPr>
        <w:t>5.</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Boeștean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Dianu</w:t>
      </w:r>
      <w:proofErr w:type="spellEnd"/>
      <w:r w:rsidRPr="00901AC6">
        <w:rPr>
          <w:rFonts w:ascii="Times New Roman" w:eastAsia="Times New Roman" w:hAnsi="Times New Roman" w:cs="Times New Roman"/>
          <w:sz w:val="24"/>
          <w:szCs w:val="24"/>
          <w:lang w:val="en-US" w:eastAsia="ru-RU"/>
        </w:rPr>
        <w:t xml:space="preserve">, I., </w:t>
      </w:r>
      <w:proofErr w:type="spellStart"/>
      <w:r w:rsidRPr="00901AC6">
        <w:rPr>
          <w:rFonts w:ascii="Times New Roman" w:eastAsia="Times New Roman" w:hAnsi="Times New Roman" w:cs="Times New Roman"/>
          <w:sz w:val="24"/>
          <w:szCs w:val="24"/>
          <w:lang w:val="en-US" w:eastAsia="ru-RU"/>
        </w:rPr>
        <w:t>Netreba</w:t>
      </w:r>
      <w:proofErr w:type="spellEnd"/>
      <w:r w:rsidRPr="00901AC6">
        <w:rPr>
          <w:rFonts w:ascii="Times New Roman" w:eastAsia="Times New Roman" w:hAnsi="Times New Roman" w:cs="Times New Roman"/>
          <w:sz w:val="24"/>
          <w:szCs w:val="24"/>
          <w:lang w:val="en-US" w:eastAsia="ru-RU"/>
        </w:rPr>
        <w:t xml:space="preserve">, N. Physicochemical analysis and application of grape seeds and pomace in functional foods. The 20th International Conference of Constructive Design and Technological Optimization in Machine Building Field, OPROTEH. 2025, </w:t>
      </w:r>
      <w:proofErr w:type="spellStart"/>
      <w:r w:rsidRPr="00901AC6">
        <w:rPr>
          <w:rFonts w:ascii="Times New Roman" w:eastAsia="Times New Roman" w:hAnsi="Times New Roman" w:cs="Times New Roman"/>
          <w:sz w:val="24"/>
          <w:szCs w:val="24"/>
          <w:lang w:val="en-US" w:eastAsia="ru-RU"/>
        </w:rPr>
        <w:t>Bacău</w:t>
      </w:r>
      <w:proofErr w:type="spellEnd"/>
      <w:r w:rsidRPr="00901AC6">
        <w:rPr>
          <w:rFonts w:ascii="Times New Roman" w:eastAsia="Times New Roman" w:hAnsi="Times New Roman" w:cs="Times New Roman"/>
          <w:sz w:val="24"/>
          <w:szCs w:val="24"/>
          <w:lang w:val="en-US" w:eastAsia="ru-RU"/>
        </w:rPr>
        <w:t>, p.123.</w:t>
      </w:r>
    </w:p>
    <w:p w:rsidR="00C11553" w:rsidRDefault="00C11553" w:rsidP="001205DD">
      <w:pPr>
        <w:tabs>
          <w:tab w:val="left" w:pos="993"/>
        </w:tabs>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val="en-US" w:eastAsia="ru-RU"/>
        </w:rPr>
        <w:t>6.</w:t>
      </w:r>
      <w:r w:rsidRPr="00901AC6">
        <w:rPr>
          <w:rFonts w:ascii="Times New Roman" w:eastAsia="Times New Roman" w:hAnsi="Times New Roman" w:cs="Times New Roman"/>
          <w:sz w:val="24"/>
          <w:szCs w:val="24"/>
          <w:lang w:val="en-US" w:eastAsia="ru-RU"/>
        </w:rPr>
        <w:tab/>
      </w:r>
      <w:proofErr w:type="spellStart"/>
      <w:r w:rsidRPr="00901AC6">
        <w:rPr>
          <w:rFonts w:ascii="Times New Roman" w:eastAsia="Times New Roman" w:hAnsi="Times New Roman" w:cs="Times New Roman"/>
          <w:sz w:val="24"/>
          <w:szCs w:val="24"/>
          <w:lang w:val="en-US" w:eastAsia="ru-RU"/>
        </w:rPr>
        <w:t>Boeștean</w:t>
      </w:r>
      <w:proofErr w:type="spellEnd"/>
      <w:r w:rsidRPr="00901AC6">
        <w:rPr>
          <w:rFonts w:ascii="Times New Roman" w:eastAsia="Times New Roman" w:hAnsi="Times New Roman" w:cs="Times New Roman"/>
          <w:sz w:val="24"/>
          <w:szCs w:val="24"/>
          <w:lang w:val="en-US" w:eastAsia="ru-RU"/>
        </w:rPr>
        <w:t xml:space="preserve">, O., </w:t>
      </w:r>
      <w:proofErr w:type="spellStart"/>
      <w:r w:rsidRPr="00901AC6">
        <w:rPr>
          <w:rFonts w:ascii="Times New Roman" w:eastAsia="Times New Roman" w:hAnsi="Times New Roman" w:cs="Times New Roman"/>
          <w:sz w:val="24"/>
          <w:szCs w:val="24"/>
          <w:lang w:val="en-US" w:eastAsia="ru-RU"/>
        </w:rPr>
        <w:t>Sandu</w:t>
      </w:r>
      <w:proofErr w:type="spellEnd"/>
      <w:r w:rsidRPr="00901AC6">
        <w:rPr>
          <w:rFonts w:ascii="Times New Roman" w:eastAsia="Times New Roman" w:hAnsi="Times New Roman" w:cs="Times New Roman"/>
          <w:sz w:val="24"/>
          <w:szCs w:val="24"/>
          <w:lang w:val="en-US" w:eastAsia="ru-RU"/>
        </w:rPr>
        <w:t xml:space="preserve">, I., </w:t>
      </w:r>
      <w:proofErr w:type="spellStart"/>
      <w:r w:rsidRPr="00901AC6">
        <w:rPr>
          <w:rFonts w:ascii="Times New Roman" w:eastAsia="Times New Roman" w:hAnsi="Times New Roman" w:cs="Times New Roman"/>
          <w:sz w:val="24"/>
          <w:szCs w:val="24"/>
          <w:lang w:val="en-US" w:eastAsia="ru-RU"/>
        </w:rPr>
        <w:t>Cușmenco</w:t>
      </w:r>
      <w:proofErr w:type="spellEnd"/>
      <w:r w:rsidRPr="00901AC6">
        <w:rPr>
          <w:rFonts w:ascii="Times New Roman" w:eastAsia="Times New Roman" w:hAnsi="Times New Roman" w:cs="Times New Roman"/>
          <w:sz w:val="24"/>
          <w:szCs w:val="24"/>
          <w:lang w:val="en-US" w:eastAsia="ru-RU"/>
        </w:rPr>
        <w:t>, T. The use of walnut meal (</w:t>
      </w:r>
      <w:proofErr w:type="spellStart"/>
      <w:r w:rsidRPr="00901AC6">
        <w:rPr>
          <w:rFonts w:ascii="Times New Roman" w:eastAsia="Times New Roman" w:hAnsi="Times New Roman" w:cs="Times New Roman"/>
          <w:sz w:val="24"/>
          <w:szCs w:val="24"/>
          <w:lang w:val="en-US" w:eastAsia="ru-RU"/>
        </w:rPr>
        <w:t>Juglans</w:t>
      </w:r>
      <w:proofErr w:type="spellEnd"/>
      <w:r w:rsidRPr="00901AC6">
        <w:rPr>
          <w:rFonts w:ascii="Times New Roman" w:eastAsia="Times New Roman" w:hAnsi="Times New Roman" w:cs="Times New Roman"/>
          <w:sz w:val="24"/>
          <w:szCs w:val="24"/>
          <w:lang w:val="en-US" w:eastAsia="ru-RU"/>
        </w:rPr>
        <w:t xml:space="preserve"> </w:t>
      </w:r>
      <w:proofErr w:type="spellStart"/>
      <w:r w:rsidRPr="00901AC6">
        <w:rPr>
          <w:rFonts w:ascii="Times New Roman" w:eastAsia="Times New Roman" w:hAnsi="Times New Roman" w:cs="Times New Roman"/>
          <w:sz w:val="24"/>
          <w:szCs w:val="24"/>
          <w:lang w:val="en-US" w:eastAsia="ru-RU"/>
        </w:rPr>
        <w:t>Regia</w:t>
      </w:r>
      <w:proofErr w:type="spellEnd"/>
      <w:r w:rsidRPr="00901AC6">
        <w:rPr>
          <w:rFonts w:ascii="Times New Roman" w:eastAsia="Times New Roman" w:hAnsi="Times New Roman" w:cs="Times New Roman"/>
          <w:sz w:val="24"/>
          <w:szCs w:val="24"/>
          <w:lang w:val="en-US" w:eastAsia="ru-RU"/>
        </w:rPr>
        <w:t xml:space="preserve"> L.) the cookies production. The 20th International Conference of Constructive Design and Technological Optimization in Machine Building Field, OPROTEH. </w:t>
      </w:r>
      <w:r w:rsidRPr="00901AC6">
        <w:rPr>
          <w:rFonts w:ascii="Times New Roman" w:eastAsia="Times New Roman" w:hAnsi="Times New Roman" w:cs="Times New Roman"/>
          <w:sz w:val="24"/>
          <w:szCs w:val="24"/>
          <w:lang w:eastAsia="ru-RU"/>
        </w:rPr>
        <w:t xml:space="preserve">2025, </w:t>
      </w:r>
      <w:proofErr w:type="spellStart"/>
      <w:r w:rsidRPr="00901AC6">
        <w:rPr>
          <w:rFonts w:ascii="Times New Roman" w:eastAsia="Times New Roman" w:hAnsi="Times New Roman" w:cs="Times New Roman"/>
          <w:sz w:val="24"/>
          <w:szCs w:val="24"/>
          <w:lang w:eastAsia="ru-RU"/>
        </w:rPr>
        <w:t>Bacău</w:t>
      </w:r>
      <w:proofErr w:type="spellEnd"/>
      <w:r w:rsidRPr="00901AC6">
        <w:rPr>
          <w:rFonts w:ascii="Times New Roman" w:eastAsia="Times New Roman" w:hAnsi="Times New Roman" w:cs="Times New Roman"/>
          <w:sz w:val="24"/>
          <w:szCs w:val="24"/>
          <w:lang w:eastAsia="ru-RU"/>
        </w:rPr>
        <w:t>, p.119.</w:t>
      </w:r>
    </w:p>
    <w:p w:rsidR="001205DD" w:rsidRPr="00901AC6" w:rsidRDefault="001205DD" w:rsidP="001205DD">
      <w:pPr>
        <w:tabs>
          <w:tab w:val="left" w:pos="993"/>
        </w:tabs>
        <w:spacing w:after="0" w:line="240" w:lineRule="auto"/>
        <w:ind w:right="-568" w:firstLine="567"/>
        <w:jc w:val="both"/>
        <w:rPr>
          <w:rFonts w:ascii="Times New Roman" w:eastAsia="Times New Roman" w:hAnsi="Times New Roman" w:cs="Times New Roman"/>
          <w:sz w:val="24"/>
          <w:szCs w:val="24"/>
          <w:lang w:eastAsia="ru-RU"/>
        </w:rPr>
      </w:pPr>
    </w:p>
    <w:p w:rsidR="00C11553" w:rsidRPr="00901AC6" w:rsidRDefault="00C11553" w:rsidP="00DE5E85">
      <w:pPr>
        <w:spacing w:after="0" w:line="240" w:lineRule="auto"/>
        <w:ind w:right="-568" w:firstLine="567"/>
        <w:jc w:val="both"/>
        <w:rPr>
          <w:rFonts w:ascii="Times New Roman" w:eastAsia="Times New Roman" w:hAnsi="Times New Roman" w:cs="Times New Roman"/>
          <w:bCs/>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4: </w:t>
      </w:r>
      <w:r w:rsidRPr="00901AC6">
        <w:rPr>
          <w:rFonts w:ascii="Times New Roman" w:eastAsia="Times New Roman" w:hAnsi="Times New Roman" w:cs="Times New Roman"/>
          <w:bCs/>
          <w:sz w:val="24"/>
          <w:szCs w:val="24"/>
          <w:lang w:eastAsia="ru-RU"/>
        </w:rPr>
        <w:t>Цифровая трансформация современного образования в контексте социально-техногенного развития мира</w:t>
      </w:r>
    </w:p>
    <w:p w:rsidR="00C11553" w:rsidRPr="00901AC6" w:rsidRDefault="00C11553" w:rsidP="00DE5E85">
      <w:pPr>
        <w:spacing w:after="0" w:line="240" w:lineRule="auto"/>
        <w:ind w:right="-568" w:firstLine="567"/>
        <w:jc w:val="both"/>
        <w:rPr>
          <w:rFonts w:ascii="Times New Roman" w:eastAsia="Times New Roman" w:hAnsi="Times New Roman" w:cs="Times New Roman"/>
          <w:color w:val="EE0000"/>
          <w:sz w:val="24"/>
          <w:szCs w:val="24"/>
          <w:lang w:eastAsia="ru-RU"/>
        </w:rPr>
      </w:pPr>
      <w:r w:rsidRPr="00901AC6">
        <w:rPr>
          <w:rFonts w:ascii="Times New Roman" w:eastAsia="Times New Roman" w:hAnsi="Times New Roman" w:cs="Times New Roman"/>
          <w:sz w:val="24"/>
          <w:szCs w:val="24"/>
          <w:lang w:eastAsia="ru-RU"/>
        </w:rPr>
        <w:t xml:space="preserve">Исполнитель: доц. Т.А. Колесник </w:t>
      </w:r>
    </w:p>
    <w:p w:rsidR="00C11553" w:rsidRPr="00901AC6"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Исследовано влияние цифровой трансформации современного образования на процессы социализации и развития подрастающего поколения. Основное внимание уделяется вопросу о необходимости ориентации образования на безопасное взаимодействие человека с цифровой средой, а также внедрение в образовательный процесс технологий, не препятствующих развитию подрастающего поколения. Приводятся мнения отечественных и зарубежных ученых, исследующих процессы цифровой трансформации образования и функционирование человека в цифровой реальности. Сделаны выводы о том, что помимо обдуманного внедрения цифровых технологий в образовательный процесс необходимо сконцентрировать внимание на создании службы социально-педагогической поддержки учащихся и их семей, что позволило бы подойти к решению проблем социализации и адаптации человека в условиях техногенной реальности и сформировать личность, способную влиять на окружающий мир, обеспечивая безопасную среду жизнедеятельности.</w:t>
      </w:r>
    </w:p>
    <w:p w:rsidR="00C11553" w:rsidRPr="00901AC6" w:rsidRDefault="00C11553" w:rsidP="00DE5E85">
      <w:pPr>
        <w:tabs>
          <w:tab w:val="num" w:pos="1440"/>
        </w:tabs>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Результаты исследования отражены в статье: Влияние цифровой трансформации образования на процессы социализации и развития подрастающего поколения в техногенных условиях жизнедеятельности //</w:t>
      </w:r>
      <w:r w:rsidRPr="00901AC6">
        <w:t xml:space="preserve"> </w:t>
      </w:r>
      <w:r w:rsidRPr="00901AC6">
        <w:rPr>
          <w:rFonts w:ascii="Times New Roman" w:eastAsia="Times New Roman" w:hAnsi="Times New Roman" w:cs="Times New Roman"/>
          <w:sz w:val="24"/>
          <w:szCs w:val="24"/>
          <w:lang w:eastAsia="ru-RU"/>
        </w:rPr>
        <w:t>Вестник Самарского государственного технического университета. Серия «Философия». – №2. – Т.7. – С.14-40.</w:t>
      </w:r>
    </w:p>
    <w:p w:rsidR="00C11553"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p>
    <w:p w:rsidR="00C11553" w:rsidRPr="00901AC6" w:rsidRDefault="00C11553" w:rsidP="00DE5E85">
      <w:pPr>
        <w:spacing w:after="0" w:line="240" w:lineRule="auto"/>
        <w:ind w:right="-568" w:firstLine="709"/>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5: </w:t>
      </w:r>
      <w:r w:rsidRPr="00901AC6">
        <w:rPr>
          <w:rFonts w:ascii="Times New Roman" w:eastAsia="Times New Roman" w:hAnsi="Times New Roman" w:cs="Times New Roman"/>
          <w:bCs/>
          <w:sz w:val="24"/>
          <w:szCs w:val="24"/>
          <w:lang w:eastAsia="ru-RU"/>
        </w:rPr>
        <w:t>Тенденции развития информационных технологий для управления ЖКХ</w:t>
      </w:r>
    </w:p>
    <w:p w:rsidR="00C11553" w:rsidRPr="00901AC6" w:rsidRDefault="00C11553" w:rsidP="00DE5E85">
      <w:pPr>
        <w:spacing w:after="0" w:line="240" w:lineRule="auto"/>
        <w:ind w:right="-568" w:firstLine="709"/>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ст. преп. Н.Г. Луговая </w:t>
      </w:r>
    </w:p>
    <w:p w:rsidR="00C11553" w:rsidRPr="00901AC6" w:rsidRDefault="00C11553" w:rsidP="00DE5E85">
      <w:pPr>
        <w:spacing w:after="0" w:line="240" w:lineRule="auto"/>
        <w:ind w:right="-568" w:firstLine="709"/>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Проведен анализ развития жилищно-коммунального хозяйства в контексте цифровой и информационной модернизации. Особое внимание уделяется необходимости разработки стратегических решений и инструментов для эффективного внедрения информационных технологий в сферу ЖКХ. Вместе с развитием технологий повышение комфортности проживания в домах, точный учет потребления энергоресурсов и стремление к сокращению использования ископаемого топлива и связанных с ним вредных выбросов в окружающую среду становятся ключевыми задачами жилищно-коммунального хозяйства в развитых странах. В числе прочих аспектов, поднимается вопрос о не всегда соответствующей современной цифровой среде нормативно-правовой базы, что может стать барьером для </w:t>
      </w:r>
      <w:proofErr w:type="spellStart"/>
      <w:r w:rsidRPr="00901AC6">
        <w:rPr>
          <w:rFonts w:ascii="Times New Roman" w:eastAsia="Times New Roman" w:hAnsi="Times New Roman" w:cs="Times New Roman"/>
          <w:sz w:val="24"/>
          <w:szCs w:val="24"/>
          <w:lang w:eastAsia="ru-RU"/>
        </w:rPr>
        <w:t>цифровизации</w:t>
      </w:r>
      <w:proofErr w:type="spellEnd"/>
      <w:r w:rsidRPr="00901AC6">
        <w:rPr>
          <w:rFonts w:ascii="Times New Roman" w:eastAsia="Times New Roman" w:hAnsi="Times New Roman" w:cs="Times New Roman"/>
          <w:sz w:val="24"/>
          <w:szCs w:val="24"/>
          <w:lang w:eastAsia="ru-RU"/>
        </w:rPr>
        <w:t xml:space="preserve"> ЖКХ. Результаты отражены в сборнике статей «Развитие регионов как фактор укрепления единства и целостности государства».</w:t>
      </w:r>
    </w:p>
    <w:p w:rsidR="00C11553" w:rsidRDefault="00C11553" w:rsidP="00E90436">
      <w:pPr>
        <w:spacing w:after="0" w:line="240" w:lineRule="auto"/>
        <w:ind w:right="-568"/>
        <w:jc w:val="both"/>
        <w:rPr>
          <w:rFonts w:ascii="Times New Roman" w:eastAsia="Times New Roman" w:hAnsi="Times New Roman" w:cs="Times New Roman"/>
          <w:sz w:val="24"/>
          <w:szCs w:val="24"/>
          <w:lang w:eastAsia="ru-RU"/>
        </w:rPr>
      </w:pPr>
    </w:p>
    <w:p w:rsidR="00C11553" w:rsidRPr="00901AC6"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6: Использование цифровых инструментов и технологий для повышения эффективности деятельности субъектов аграрного сектора региона</w:t>
      </w:r>
    </w:p>
    <w:p w:rsidR="00C11553" w:rsidRPr="00901AC6"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t xml:space="preserve">Исполнитель: преп. А.А. Бондарь </w:t>
      </w:r>
    </w:p>
    <w:p w:rsidR="00C11553" w:rsidRPr="00901AC6"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r w:rsidRPr="00901AC6">
        <w:rPr>
          <w:rFonts w:ascii="Times New Roman" w:eastAsia="Times New Roman" w:hAnsi="Times New Roman" w:cs="Times New Roman"/>
          <w:sz w:val="24"/>
          <w:szCs w:val="24"/>
          <w:lang w:eastAsia="ru-RU"/>
        </w:rPr>
        <w:lastRenderedPageBreak/>
        <w:t xml:space="preserve">Рассмотрены современные решения: системы точного земледелия, мониторинг посевов с помощью </w:t>
      </w:r>
      <w:proofErr w:type="spellStart"/>
      <w:r w:rsidRPr="00901AC6">
        <w:rPr>
          <w:rFonts w:ascii="Times New Roman" w:eastAsia="Times New Roman" w:hAnsi="Times New Roman" w:cs="Times New Roman"/>
          <w:sz w:val="24"/>
          <w:szCs w:val="24"/>
          <w:lang w:eastAsia="ru-RU"/>
        </w:rPr>
        <w:t>дронов</w:t>
      </w:r>
      <w:proofErr w:type="spellEnd"/>
      <w:r w:rsidRPr="00901AC6">
        <w:rPr>
          <w:rFonts w:ascii="Times New Roman" w:eastAsia="Times New Roman" w:hAnsi="Times New Roman" w:cs="Times New Roman"/>
          <w:sz w:val="24"/>
          <w:szCs w:val="24"/>
          <w:lang w:eastAsia="ru-RU"/>
        </w:rPr>
        <w:t>, автоматизация учёта и аналитики. Показано, что внедрение цифровых технологий повышает производительность, снижает издержки и способствует устойчивому развитию аграрного сектора региона. Отмечена важность подготовки квалифицированных кадров и создания цифровой инфраструктуры для успешного внедрения инноваций. Результаты исследования были освещены на факультетской конференции «А</w:t>
      </w:r>
      <w:r w:rsidRPr="00901AC6">
        <w:rPr>
          <w:rFonts w:ascii="Times New Roman" w:hAnsi="Times New Roman" w:cs="Times New Roman"/>
          <w:bCs/>
          <w:sz w:val="24"/>
          <w:szCs w:val="24"/>
        </w:rPr>
        <w:t>ктуальные проблемы автоматизации технологических процессов». Тема доклада:</w:t>
      </w:r>
      <w:r w:rsidRPr="00901AC6">
        <w:rPr>
          <w:rFonts w:ascii="Times New Roman" w:hAnsi="Times New Roman" w:cs="Times New Roman"/>
          <w:sz w:val="24"/>
          <w:szCs w:val="24"/>
        </w:rPr>
        <w:t xml:space="preserve"> «Топ проблем водоснабжения и водоотведения, решаемых автоматизацией производства».</w:t>
      </w:r>
    </w:p>
    <w:p w:rsidR="00C11553" w:rsidRPr="00901AC6" w:rsidRDefault="00C11553" w:rsidP="00E90436">
      <w:pPr>
        <w:spacing w:after="0" w:line="240" w:lineRule="auto"/>
        <w:ind w:right="-568"/>
        <w:jc w:val="both"/>
        <w:rPr>
          <w:rFonts w:ascii="Times New Roman" w:eastAsia="Times New Roman" w:hAnsi="Times New Roman" w:cs="Times New Roman"/>
          <w:sz w:val="24"/>
          <w:szCs w:val="24"/>
          <w:lang w:eastAsia="ru-RU"/>
        </w:rPr>
      </w:pPr>
    </w:p>
    <w:p w:rsidR="00C11553" w:rsidRPr="00901AC6" w:rsidRDefault="00C11553" w:rsidP="00DE5E85">
      <w:pPr>
        <w:spacing w:after="0" w:line="240" w:lineRule="auto"/>
        <w:ind w:right="-568" w:firstLine="567"/>
        <w:jc w:val="both"/>
        <w:rPr>
          <w:rFonts w:ascii="Times New Roman" w:eastAsia="Times New Roman" w:hAnsi="Times New Roman" w:cs="Times New Roman"/>
          <w:sz w:val="24"/>
          <w:szCs w:val="24"/>
          <w:lang w:eastAsia="ru-RU"/>
        </w:rPr>
      </w:pPr>
      <w:proofErr w:type="spellStart"/>
      <w:r w:rsidRPr="00901AC6">
        <w:rPr>
          <w:rFonts w:ascii="Times New Roman" w:eastAsia="Times New Roman" w:hAnsi="Times New Roman" w:cs="Times New Roman"/>
          <w:sz w:val="24"/>
          <w:szCs w:val="24"/>
          <w:lang w:eastAsia="ru-RU"/>
        </w:rPr>
        <w:t>Подтема</w:t>
      </w:r>
      <w:proofErr w:type="spellEnd"/>
      <w:r w:rsidRPr="00901AC6">
        <w:rPr>
          <w:rFonts w:ascii="Times New Roman" w:eastAsia="Times New Roman" w:hAnsi="Times New Roman" w:cs="Times New Roman"/>
          <w:sz w:val="24"/>
          <w:szCs w:val="24"/>
          <w:lang w:eastAsia="ru-RU"/>
        </w:rPr>
        <w:t xml:space="preserve"> 7: Цифровая трансформация предприятий малого и среднего бизнеса региона как механизм повышения конкурентоспособности</w:t>
      </w:r>
    </w:p>
    <w:p w:rsidR="00C11553" w:rsidRPr="00901AC6" w:rsidRDefault="00C11553" w:rsidP="00DE5E85">
      <w:pPr>
        <w:tabs>
          <w:tab w:val="left" w:pos="426"/>
        </w:tabs>
        <w:spacing w:after="0" w:line="240" w:lineRule="auto"/>
        <w:ind w:right="-568" w:firstLine="567"/>
        <w:contextualSpacing/>
        <w:rPr>
          <w:rFonts w:ascii="Times New Roman" w:eastAsia="Times New Roman" w:hAnsi="Times New Roman" w:cs="Times New Roman"/>
          <w:sz w:val="24"/>
          <w:szCs w:val="24"/>
          <w:lang w:eastAsia="ru-RU"/>
        </w:rPr>
      </w:pPr>
      <w:r w:rsidRPr="00901AC6">
        <w:rPr>
          <w:rFonts w:ascii="Times New Roman" w:eastAsia="Calibri" w:hAnsi="Times New Roman" w:cs="Times New Roman"/>
          <w:iCs/>
          <w:sz w:val="24"/>
          <w:szCs w:val="24"/>
        </w:rPr>
        <w:t xml:space="preserve">Исполнитель: </w:t>
      </w:r>
      <w:r w:rsidRPr="00901AC6">
        <w:rPr>
          <w:rFonts w:ascii="Times New Roman" w:eastAsia="Times New Roman" w:hAnsi="Times New Roman" w:cs="Times New Roman"/>
          <w:sz w:val="24"/>
          <w:szCs w:val="24"/>
          <w:lang w:eastAsia="ru-RU"/>
        </w:rPr>
        <w:t xml:space="preserve">ст. преп. Б.К. </w:t>
      </w:r>
      <w:proofErr w:type="spellStart"/>
      <w:r w:rsidRPr="00901AC6">
        <w:rPr>
          <w:rFonts w:ascii="Times New Roman" w:eastAsia="Times New Roman" w:hAnsi="Times New Roman" w:cs="Times New Roman"/>
          <w:sz w:val="24"/>
          <w:szCs w:val="24"/>
          <w:lang w:eastAsia="ru-RU"/>
        </w:rPr>
        <w:t>Корлюга</w:t>
      </w:r>
      <w:proofErr w:type="spellEnd"/>
      <w:r w:rsidRPr="00901AC6">
        <w:rPr>
          <w:rFonts w:ascii="Times New Roman" w:eastAsia="Times New Roman" w:hAnsi="Times New Roman" w:cs="Times New Roman"/>
          <w:sz w:val="24"/>
          <w:szCs w:val="24"/>
          <w:lang w:eastAsia="ru-RU"/>
        </w:rPr>
        <w:t xml:space="preserve"> </w:t>
      </w:r>
    </w:p>
    <w:p w:rsidR="00C11553" w:rsidRPr="00901AC6"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 xml:space="preserve">В рамках </w:t>
      </w:r>
      <w:proofErr w:type="spellStart"/>
      <w:r w:rsidRPr="00901AC6">
        <w:rPr>
          <w:rFonts w:ascii="Times New Roman" w:eastAsia="Calibri" w:hAnsi="Times New Roman" w:cs="Times New Roman"/>
          <w:sz w:val="24"/>
          <w:szCs w:val="24"/>
        </w:rPr>
        <w:t>подтемы</w:t>
      </w:r>
      <w:proofErr w:type="spellEnd"/>
      <w:r w:rsidRPr="00901AC6">
        <w:rPr>
          <w:rFonts w:ascii="Times New Roman" w:eastAsia="Calibri" w:hAnsi="Times New Roman" w:cs="Times New Roman"/>
          <w:sz w:val="24"/>
          <w:szCs w:val="24"/>
        </w:rPr>
        <w:t xml:space="preserve"> научного исследования были проведены сбор и обработка информации об особенностях цифровой трансформации предприятий малого и среднего бизнеса (МСБ) региона как механизма повышения их конкурентоспособности.</w:t>
      </w:r>
    </w:p>
    <w:p w:rsidR="00C11553" w:rsidRPr="00901AC6"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 xml:space="preserve">Определено, что ключевыми направлениями цифровой трансформации МСБ являются внедрение облачных сервисов для оптимизации бизнес-процессов, использование больших данных и аналитики для принятия управленческих решений, применение технологий искусственного интеллекта для автоматизации операций, развитие электронной коммерции и цифрового маркетинга, интеграция интернет вещей в производственные и логистические процессы, а также использование </w:t>
      </w:r>
      <w:proofErr w:type="spellStart"/>
      <w:r w:rsidRPr="00901AC6">
        <w:rPr>
          <w:rFonts w:ascii="Times New Roman" w:eastAsia="Calibri" w:hAnsi="Times New Roman" w:cs="Times New Roman"/>
          <w:sz w:val="24"/>
          <w:szCs w:val="24"/>
        </w:rPr>
        <w:t>блокчейн</w:t>
      </w:r>
      <w:proofErr w:type="spellEnd"/>
      <w:r w:rsidRPr="00901AC6">
        <w:rPr>
          <w:rFonts w:ascii="Times New Roman" w:eastAsia="Calibri" w:hAnsi="Times New Roman" w:cs="Times New Roman"/>
          <w:sz w:val="24"/>
          <w:szCs w:val="24"/>
        </w:rPr>
        <w:t>-технологий для повышения прозрачности и доверия в транзакциях.</w:t>
      </w:r>
    </w:p>
    <w:p w:rsidR="00C11553" w:rsidRPr="00901AC6"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Как показал анализ, для успешной цифровой трансформации предприятий МСБ необходимо:</w:t>
      </w:r>
    </w:p>
    <w:p w:rsidR="00C11553"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обеспечить доступ к современным цифровым платформам и высокоскоростному интернету;</w:t>
      </w:r>
    </w:p>
    <w:p w:rsidR="00C11553"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стимулировать инвестиции в цифровую инфраструктуру и инновационные решения;</w:t>
      </w:r>
    </w:p>
    <w:p w:rsidR="00C11553"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развивать цифровые компетенции сотрудников и менеджмента;</w:t>
      </w:r>
    </w:p>
    <w:p w:rsidR="00C11553"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формировать гибкую систему государственной поддержки и адаптивное регулирование;</w:t>
      </w:r>
    </w:p>
    <w:p w:rsidR="00C11553"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внедрять культуру инноваций и цифрового предпринимательства;</w:t>
      </w:r>
    </w:p>
    <w:p w:rsidR="00C11553" w:rsidRPr="00901AC6" w:rsidRDefault="00C11553" w:rsidP="00DE5E85">
      <w:pPr>
        <w:tabs>
          <w:tab w:val="left" w:pos="851"/>
        </w:tabs>
        <w:autoSpaceDE w:val="0"/>
        <w:autoSpaceDN w:val="0"/>
        <w:adjustRightInd w:val="0"/>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 xml:space="preserve">обеспечивать высокий уровень </w:t>
      </w:r>
      <w:proofErr w:type="spellStart"/>
      <w:r w:rsidRPr="00901AC6">
        <w:rPr>
          <w:rFonts w:ascii="Times New Roman" w:eastAsia="Calibri" w:hAnsi="Times New Roman" w:cs="Times New Roman"/>
          <w:sz w:val="24"/>
          <w:szCs w:val="24"/>
        </w:rPr>
        <w:t>кибербезопасности</w:t>
      </w:r>
      <w:proofErr w:type="spellEnd"/>
      <w:r w:rsidRPr="00901AC6">
        <w:rPr>
          <w:rFonts w:ascii="Times New Roman" w:eastAsia="Calibri" w:hAnsi="Times New Roman" w:cs="Times New Roman"/>
          <w:sz w:val="24"/>
          <w:szCs w:val="24"/>
        </w:rPr>
        <w:t xml:space="preserve"> и защиты данных.</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При этом в процессе цифровой трансформации МСБ сталкиваются с рядом рисков:</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технологические риски, связанные с несовместимостью систем и сбоями в работе цифровых платформ;</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901AC6">
        <w:rPr>
          <w:rFonts w:ascii="Times New Roman" w:eastAsia="Calibri" w:hAnsi="Times New Roman" w:cs="Times New Roman"/>
          <w:sz w:val="24"/>
          <w:szCs w:val="24"/>
        </w:rPr>
        <w:t>киберугрозы</w:t>
      </w:r>
      <w:proofErr w:type="spellEnd"/>
      <w:r w:rsidRPr="00901AC6">
        <w:rPr>
          <w:rFonts w:ascii="Times New Roman" w:eastAsia="Calibri" w:hAnsi="Times New Roman" w:cs="Times New Roman"/>
          <w:sz w:val="24"/>
          <w:szCs w:val="24"/>
        </w:rPr>
        <w:t>, включая утечки данных и атаки на бизнес-сервисы;</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организационные и культурные риски, выражающиеся в сопротивлении изменениям со стороны персонала и руководства;</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экономические риски, связанные с высокой стоимостью внедрения цифровых решений и неопределённостью окупаемости инвестиций;</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социальные риски, включающие возможное сокращение рабочих мест вследствие автоматизации;</w:t>
      </w:r>
    </w:p>
    <w:p w:rsidR="00C11553" w:rsidRPr="00901AC6"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01AC6">
        <w:rPr>
          <w:rFonts w:ascii="Times New Roman" w:eastAsia="Calibri" w:hAnsi="Times New Roman" w:cs="Times New Roman"/>
          <w:sz w:val="24"/>
          <w:szCs w:val="24"/>
        </w:rPr>
        <w:t>правовые риски, связанные с недостаточной адаптацией законодательства к новым цифровым моделям бизнеса.</w:t>
      </w:r>
    </w:p>
    <w:p w:rsidR="00C11553" w:rsidRPr="00901AC6"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901AC6">
        <w:rPr>
          <w:rFonts w:ascii="Times New Roman" w:eastAsia="Calibri" w:hAnsi="Times New Roman" w:cs="Times New Roman"/>
          <w:sz w:val="24"/>
          <w:szCs w:val="24"/>
        </w:rPr>
        <w:t>В целом, цифровая трансформация предприятий малого и среднего бизнеса региона открывает новые возможности для повышения их конкурентоспособности, расширения рынков сбыта и повышения эффективности деятельности. Однако она требует комплексного подхода к управлению рисками, а также создания условий для устойчивого внедрения и использования цифровых технологий</w:t>
      </w:r>
    </w:p>
    <w:p w:rsidR="00C11553" w:rsidRDefault="00C11553" w:rsidP="00DE5E85">
      <w:pPr>
        <w:tabs>
          <w:tab w:val="left" w:pos="851"/>
        </w:tabs>
        <w:spacing w:after="0" w:line="240" w:lineRule="auto"/>
        <w:ind w:right="-568" w:firstLine="567"/>
        <w:contextualSpacing/>
        <w:jc w:val="both"/>
        <w:rPr>
          <w:rFonts w:ascii="Times New Roman" w:eastAsia="Calibri" w:hAnsi="Times New Roman" w:cs="Times New Roman"/>
          <w:sz w:val="24"/>
          <w:szCs w:val="24"/>
        </w:rPr>
      </w:pPr>
      <w:r w:rsidRPr="000731E9">
        <w:rPr>
          <w:rFonts w:ascii="Times New Roman" w:eastAsia="Calibri" w:hAnsi="Times New Roman" w:cs="Times New Roman"/>
          <w:sz w:val="24"/>
          <w:szCs w:val="24"/>
        </w:rPr>
        <w:t xml:space="preserve">Результаты исследования представлены на </w:t>
      </w:r>
      <w:r>
        <w:rPr>
          <w:rFonts w:ascii="Times New Roman" w:eastAsia="Calibri" w:hAnsi="Times New Roman" w:cs="Times New Roman"/>
          <w:sz w:val="24"/>
          <w:szCs w:val="24"/>
          <w:lang w:val="en-US"/>
        </w:rPr>
        <w:t>X</w:t>
      </w:r>
      <w:r w:rsidRPr="000731E9">
        <w:rPr>
          <w:rFonts w:ascii="Times New Roman" w:eastAsia="Calibri" w:hAnsi="Times New Roman" w:cs="Times New Roman"/>
          <w:sz w:val="24"/>
          <w:szCs w:val="24"/>
        </w:rPr>
        <w:t>IX международной научно-практической конференции «Михайло-Архангельские чтения»</w:t>
      </w:r>
      <w:r>
        <w:rPr>
          <w:rFonts w:ascii="Times New Roman" w:eastAsia="Calibri" w:hAnsi="Times New Roman" w:cs="Times New Roman"/>
          <w:sz w:val="24"/>
          <w:szCs w:val="24"/>
        </w:rPr>
        <w:t>.</w:t>
      </w:r>
    </w:p>
    <w:p w:rsidR="00C11553" w:rsidRPr="00567DC2" w:rsidRDefault="00C11553" w:rsidP="00E90436">
      <w:pPr>
        <w:spacing w:after="0" w:line="240" w:lineRule="auto"/>
        <w:ind w:right="-568"/>
        <w:rPr>
          <w:rFonts w:ascii="Times New Roman" w:hAnsi="Times New Roman" w:cs="Times New Roman"/>
          <w:sz w:val="24"/>
          <w:szCs w:val="24"/>
        </w:rPr>
      </w:pPr>
      <w:r w:rsidRPr="00567DC2">
        <w:rPr>
          <w:rFonts w:ascii="Times New Roman" w:hAnsi="Times New Roman" w:cs="Times New Roman"/>
          <w:sz w:val="24"/>
          <w:szCs w:val="24"/>
        </w:rPr>
        <w:t xml:space="preserve">  </w:t>
      </w:r>
    </w:p>
    <w:p w:rsidR="00C11553" w:rsidRPr="00567DC2" w:rsidRDefault="00C11553" w:rsidP="00E90436">
      <w:pPr>
        <w:spacing w:after="0" w:line="240" w:lineRule="auto"/>
        <w:ind w:right="-568"/>
        <w:rPr>
          <w:rFonts w:ascii="Times New Roman" w:hAnsi="Times New Roman" w:cs="Times New Roman"/>
          <w:sz w:val="24"/>
          <w:szCs w:val="24"/>
        </w:rPr>
      </w:pPr>
    </w:p>
    <w:p w:rsidR="00C11553" w:rsidRPr="00567DC2" w:rsidRDefault="00C11553" w:rsidP="00E90436">
      <w:pPr>
        <w:spacing w:after="0" w:line="240" w:lineRule="auto"/>
        <w:ind w:right="-568"/>
        <w:rPr>
          <w:rFonts w:ascii="Times New Roman" w:hAnsi="Times New Roman" w:cs="Times New Roman"/>
          <w:sz w:val="24"/>
          <w:szCs w:val="24"/>
        </w:rPr>
      </w:pPr>
    </w:p>
    <w:p w:rsidR="00C11553" w:rsidRPr="00567DC2" w:rsidRDefault="00C11553" w:rsidP="00E90436">
      <w:pPr>
        <w:spacing w:line="240" w:lineRule="auto"/>
        <w:rPr>
          <w:rFonts w:ascii="Times New Roman" w:hAnsi="Times New Roman" w:cs="Times New Roman"/>
          <w:sz w:val="24"/>
          <w:szCs w:val="24"/>
        </w:rPr>
      </w:pPr>
    </w:p>
    <w:p w:rsidR="00C11553" w:rsidRPr="00567DC2" w:rsidRDefault="00C11553" w:rsidP="00E90436">
      <w:pPr>
        <w:spacing w:line="240" w:lineRule="auto"/>
        <w:rPr>
          <w:rFonts w:ascii="Times New Roman" w:hAnsi="Times New Roman" w:cs="Times New Roman"/>
          <w:i/>
          <w:iCs/>
          <w:sz w:val="24"/>
          <w:szCs w:val="24"/>
        </w:rPr>
      </w:pPr>
      <w:r w:rsidRPr="00567DC2">
        <w:rPr>
          <w:rFonts w:ascii="Times New Roman" w:hAnsi="Times New Roman" w:cs="Times New Roman"/>
          <w:i/>
          <w:iCs/>
          <w:sz w:val="24"/>
          <w:szCs w:val="24"/>
        </w:rPr>
        <w:t xml:space="preserve"> </w:t>
      </w:r>
    </w:p>
    <w:p w:rsidR="00C11553" w:rsidRPr="00567DC2" w:rsidRDefault="00C11553" w:rsidP="00E90436">
      <w:pPr>
        <w:spacing w:line="240" w:lineRule="auto"/>
        <w:rPr>
          <w:rFonts w:ascii="Times New Roman" w:hAnsi="Times New Roman" w:cs="Times New Roman"/>
          <w:sz w:val="24"/>
          <w:szCs w:val="24"/>
        </w:rPr>
      </w:pPr>
    </w:p>
    <w:p w:rsidR="00C11553" w:rsidRPr="00F1287E" w:rsidRDefault="00C11553" w:rsidP="00E90436">
      <w:pPr>
        <w:spacing w:after="0" w:line="240" w:lineRule="auto"/>
        <w:jc w:val="both"/>
        <w:rPr>
          <w:rFonts w:ascii="Times New Roman" w:eastAsia="Times New Roman" w:hAnsi="Times New Roman" w:cs="Times New Roman"/>
          <w:i/>
          <w:iCs/>
          <w:color w:val="171717" w:themeColor="background2" w:themeShade="1A"/>
          <w:sz w:val="26"/>
          <w:szCs w:val="26"/>
          <w:lang w:eastAsia="ru-RU"/>
        </w:rPr>
      </w:pPr>
    </w:p>
    <w:p w:rsidR="00C11553" w:rsidRDefault="00C11553" w:rsidP="00E90436">
      <w:pPr>
        <w:tabs>
          <w:tab w:val="left" w:pos="426"/>
        </w:tabs>
        <w:spacing w:after="0" w:line="240" w:lineRule="auto"/>
        <w:contextualSpacing/>
        <w:jc w:val="both"/>
        <w:rPr>
          <w:rFonts w:ascii="Times New Roman" w:eastAsia="Calibri" w:hAnsi="Times New Roman" w:cs="Times New Roman"/>
          <w:sz w:val="26"/>
          <w:szCs w:val="26"/>
        </w:rPr>
      </w:pPr>
    </w:p>
    <w:p w:rsidR="00C11553" w:rsidRDefault="00C11553" w:rsidP="00E90436">
      <w:pPr>
        <w:tabs>
          <w:tab w:val="left" w:pos="426"/>
        </w:tabs>
        <w:spacing w:after="0" w:line="240" w:lineRule="auto"/>
        <w:contextualSpacing/>
        <w:jc w:val="both"/>
        <w:rPr>
          <w:rFonts w:ascii="Times New Roman" w:eastAsia="Calibri" w:hAnsi="Times New Roman" w:cs="Times New Roman"/>
          <w:sz w:val="26"/>
          <w:szCs w:val="26"/>
        </w:rPr>
        <w:sectPr w:rsidR="00C11553" w:rsidSect="00DE5E85">
          <w:pgSz w:w="11906" w:h="16838"/>
          <w:pgMar w:top="567" w:right="1134" w:bottom="851" w:left="1560" w:header="708" w:footer="708" w:gutter="0"/>
          <w:cols w:space="708"/>
          <w:docGrid w:linePitch="360"/>
        </w:sectPr>
      </w:pPr>
    </w:p>
    <w:p w:rsidR="00C11553" w:rsidRDefault="00C11553" w:rsidP="00E90436">
      <w:pPr>
        <w:jc w:val="center"/>
        <w:rPr>
          <w:rFonts w:ascii="Times New Roman" w:hAnsi="Times New Roman" w:cs="Times New Roman"/>
          <w:b/>
          <w:sz w:val="28"/>
          <w:szCs w:val="28"/>
        </w:rPr>
      </w:pPr>
    </w:p>
    <w:p w:rsidR="00C11553" w:rsidRDefault="00C11553" w:rsidP="00E90436">
      <w:pPr>
        <w:jc w:val="center"/>
        <w:rPr>
          <w:rFonts w:ascii="Times New Roman" w:hAnsi="Times New Roman" w:cs="Times New Roman"/>
          <w:b/>
          <w:sz w:val="28"/>
          <w:szCs w:val="28"/>
        </w:rPr>
      </w:pPr>
    </w:p>
    <w:sectPr w:rsidR="00C11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475"/>
    <w:multiLevelType w:val="hybridMultilevel"/>
    <w:tmpl w:val="E6528050"/>
    <w:lvl w:ilvl="0" w:tplc="6D84F5A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76265"/>
    <w:multiLevelType w:val="hybridMultilevel"/>
    <w:tmpl w:val="212053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3453DE1"/>
    <w:multiLevelType w:val="hybridMultilevel"/>
    <w:tmpl w:val="36F26374"/>
    <w:lvl w:ilvl="0" w:tplc="454E4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D4222C"/>
    <w:multiLevelType w:val="hybridMultilevel"/>
    <w:tmpl w:val="F136586A"/>
    <w:lvl w:ilvl="0" w:tplc="98BC0FB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6143D1"/>
    <w:multiLevelType w:val="hybridMultilevel"/>
    <w:tmpl w:val="E6528050"/>
    <w:lvl w:ilvl="0" w:tplc="6D84F5A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A66857"/>
    <w:multiLevelType w:val="hybridMultilevel"/>
    <w:tmpl w:val="BA084100"/>
    <w:lvl w:ilvl="0" w:tplc="454E4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711564"/>
    <w:multiLevelType w:val="hybridMultilevel"/>
    <w:tmpl w:val="B4162D0C"/>
    <w:lvl w:ilvl="0" w:tplc="19D2D372">
      <w:start w:val="3"/>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46EE5B90"/>
    <w:multiLevelType w:val="hybridMultilevel"/>
    <w:tmpl w:val="CDD05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A00EE6"/>
    <w:multiLevelType w:val="hybridMultilevel"/>
    <w:tmpl w:val="64325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950BE"/>
    <w:multiLevelType w:val="hybridMultilevel"/>
    <w:tmpl w:val="E6528050"/>
    <w:lvl w:ilvl="0" w:tplc="6D84F5A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45D0A"/>
    <w:multiLevelType w:val="hybridMultilevel"/>
    <w:tmpl w:val="33BC2726"/>
    <w:lvl w:ilvl="0" w:tplc="9EA489A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89171E9"/>
    <w:multiLevelType w:val="multilevel"/>
    <w:tmpl w:val="357671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577B8B"/>
    <w:multiLevelType w:val="hybridMultilevel"/>
    <w:tmpl w:val="C3E82348"/>
    <w:lvl w:ilvl="0" w:tplc="63F66B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BFF30FC"/>
    <w:multiLevelType w:val="hybridMultilevel"/>
    <w:tmpl w:val="DB085920"/>
    <w:lvl w:ilvl="0" w:tplc="06181B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DC306C1"/>
    <w:multiLevelType w:val="hybridMultilevel"/>
    <w:tmpl w:val="F3023D9A"/>
    <w:lvl w:ilvl="0" w:tplc="A392A43A">
      <w:start w:val="1"/>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0"/>
  </w:num>
  <w:num w:numId="4">
    <w:abstractNumId w:val="5"/>
  </w:num>
  <w:num w:numId="5">
    <w:abstractNumId w:val="9"/>
  </w:num>
  <w:num w:numId="6">
    <w:abstractNumId w:val="0"/>
  </w:num>
  <w:num w:numId="7">
    <w:abstractNumId w:val="4"/>
  </w:num>
  <w:num w:numId="8">
    <w:abstractNumId w:val="7"/>
  </w:num>
  <w:num w:numId="9">
    <w:abstractNumId w:val="1"/>
  </w:num>
  <w:num w:numId="10">
    <w:abstractNumId w:val="13"/>
  </w:num>
  <w:num w:numId="11">
    <w:abstractNumId w:val="3"/>
  </w:num>
  <w:num w:numId="12">
    <w:abstractNumId w:val="2"/>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5B"/>
    <w:rsid w:val="000C6025"/>
    <w:rsid w:val="001205DD"/>
    <w:rsid w:val="001B5056"/>
    <w:rsid w:val="00717C5B"/>
    <w:rsid w:val="009B057B"/>
    <w:rsid w:val="00C11553"/>
    <w:rsid w:val="00DE5E85"/>
    <w:rsid w:val="00E90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7ED6"/>
  <w15:chartTrackingRefBased/>
  <w15:docId w15:val="{D4586F5A-5200-49FC-8D13-227E827E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553"/>
    <w:pPr>
      <w:pBdr>
        <w:top w:val="single" w:sz="8" w:space="0" w:color="AC66BB"/>
        <w:left w:val="single" w:sz="8" w:space="0" w:color="AC66BB"/>
        <w:bottom w:val="single" w:sz="8" w:space="0" w:color="AC66BB"/>
        <w:right w:val="single" w:sz="8" w:space="0" w:color="AC66BB"/>
      </w:pBdr>
      <w:shd w:val="clear" w:color="auto" w:fill="EEE0F1"/>
      <w:spacing w:before="480" w:after="100" w:line="269" w:lineRule="auto"/>
      <w:contextualSpacing/>
      <w:outlineLvl w:val="0"/>
    </w:pPr>
    <w:rPr>
      <w:rFonts w:ascii="Trebuchet MS" w:eastAsia="Times New Roman" w:hAnsi="Trebuchet MS" w:cs="Times New Roman"/>
      <w:b/>
      <w:bCs/>
      <w:i/>
      <w:iCs/>
      <w:color w:val="592C63"/>
      <w:sz w:val="20"/>
      <w:szCs w:val="20"/>
      <w:lang w:val="x-none" w:eastAsia="x-none"/>
    </w:rPr>
  </w:style>
  <w:style w:type="paragraph" w:styleId="2">
    <w:name w:val="heading 2"/>
    <w:basedOn w:val="a"/>
    <w:next w:val="a"/>
    <w:link w:val="20"/>
    <w:uiPriority w:val="9"/>
    <w:qFormat/>
    <w:rsid w:val="00C11553"/>
    <w:pPr>
      <w:pBdr>
        <w:top w:val="single" w:sz="4" w:space="0" w:color="AC66BB"/>
        <w:left w:val="single" w:sz="48" w:space="2" w:color="AC66BB"/>
        <w:bottom w:val="single" w:sz="4" w:space="0" w:color="AC66BB"/>
        <w:right w:val="single" w:sz="4" w:space="4" w:color="AC66BB"/>
      </w:pBdr>
      <w:spacing w:before="200" w:after="100" w:line="269" w:lineRule="auto"/>
      <w:ind w:left="144"/>
      <w:contextualSpacing/>
      <w:outlineLvl w:val="1"/>
    </w:pPr>
    <w:rPr>
      <w:rFonts w:ascii="Trebuchet MS" w:eastAsia="Times New Roman" w:hAnsi="Trebuchet MS" w:cs="Times New Roman"/>
      <w:b/>
      <w:bCs/>
      <w:color w:val="874295"/>
      <w:lang w:eastAsia="ru-RU"/>
    </w:rPr>
  </w:style>
  <w:style w:type="paragraph" w:styleId="3">
    <w:name w:val="heading 3"/>
    <w:basedOn w:val="a"/>
    <w:next w:val="a"/>
    <w:link w:val="30"/>
    <w:uiPriority w:val="9"/>
    <w:semiHidden/>
    <w:unhideWhenUsed/>
    <w:qFormat/>
    <w:rsid w:val="00C115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qFormat/>
    <w:rsid w:val="00C11553"/>
    <w:pPr>
      <w:pBdr>
        <w:left w:val="dotted" w:sz="4" w:space="2" w:color="AC66BB"/>
        <w:bottom w:val="dotted" w:sz="4" w:space="2" w:color="AC66BB"/>
      </w:pBdr>
      <w:spacing w:before="200" w:after="100" w:line="240" w:lineRule="auto"/>
      <w:ind w:left="86"/>
      <w:contextualSpacing/>
      <w:outlineLvl w:val="4"/>
    </w:pPr>
    <w:rPr>
      <w:rFonts w:ascii="Trebuchet MS" w:eastAsia="Times New Roman" w:hAnsi="Trebuchet MS" w:cs="Times New Roman"/>
      <w:b/>
      <w:bCs/>
      <w:color w:val="87429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553"/>
    <w:rPr>
      <w:rFonts w:ascii="Trebuchet MS" w:eastAsia="Times New Roman" w:hAnsi="Trebuchet MS" w:cs="Times New Roman"/>
      <w:b/>
      <w:bCs/>
      <w:i/>
      <w:iCs/>
      <w:color w:val="592C63"/>
      <w:sz w:val="20"/>
      <w:szCs w:val="20"/>
      <w:shd w:val="clear" w:color="auto" w:fill="EEE0F1"/>
      <w:lang w:val="x-none" w:eastAsia="x-none"/>
    </w:rPr>
  </w:style>
  <w:style w:type="character" w:customStyle="1" w:styleId="20">
    <w:name w:val="Заголовок 2 Знак"/>
    <w:basedOn w:val="a0"/>
    <w:link w:val="2"/>
    <w:uiPriority w:val="9"/>
    <w:rsid w:val="00C11553"/>
    <w:rPr>
      <w:rFonts w:ascii="Trebuchet MS" w:eastAsia="Times New Roman" w:hAnsi="Trebuchet MS" w:cs="Times New Roman"/>
      <w:b/>
      <w:bCs/>
      <w:color w:val="874295"/>
      <w:lang w:eastAsia="ru-RU"/>
    </w:rPr>
  </w:style>
  <w:style w:type="character" w:customStyle="1" w:styleId="30">
    <w:name w:val="Заголовок 3 Знак"/>
    <w:basedOn w:val="a0"/>
    <w:link w:val="3"/>
    <w:uiPriority w:val="9"/>
    <w:semiHidden/>
    <w:rsid w:val="00C11553"/>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C11553"/>
    <w:rPr>
      <w:rFonts w:ascii="Trebuchet MS" w:eastAsia="Times New Roman" w:hAnsi="Trebuchet MS" w:cs="Times New Roman"/>
      <w:b/>
      <w:bCs/>
      <w:color w:val="874295"/>
      <w:lang w:eastAsia="ru-RU"/>
    </w:rPr>
  </w:style>
  <w:style w:type="paragraph" w:styleId="a3">
    <w:name w:val="List Paragraph"/>
    <w:basedOn w:val="a"/>
    <w:link w:val="a4"/>
    <w:uiPriority w:val="34"/>
    <w:qFormat/>
    <w:rsid w:val="00C11553"/>
    <w:pPr>
      <w:ind w:left="720"/>
      <w:contextualSpacing/>
    </w:pPr>
  </w:style>
  <w:style w:type="table" w:styleId="a5">
    <w:name w:val="Table Grid"/>
    <w:basedOn w:val="a1"/>
    <w:uiPriority w:val="39"/>
    <w:rsid w:val="00C1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1,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a7"/>
    <w:uiPriority w:val="99"/>
    <w:unhideWhenUsed/>
    <w:qFormat/>
    <w:rsid w:val="00C11553"/>
    <w:rPr>
      <w:rFonts w:ascii="Times New Roman" w:hAnsi="Times New Roman" w:cs="Times New Roman"/>
      <w:sz w:val="24"/>
      <w:szCs w:val="24"/>
    </w:rPr>
  </w:style>
  <w:style w:type="paragraph" w:customStyle="1" w:styleId="TableParagraph">
    <w:name w:val="Table Paragraph"/>
    <w:basedOn w:val="a"/>
    <w:uiPriority w:val="1"/>
    <w:qFormat/>
    <w:rsid w:val="00C11553"/>
    <w:pPr>
      <w:widowControl w:val="0"/>
      <w:autoSpaceDE w:val="0"/>
      <w:autoSpaceDN w:val="0"/>
      <w:spacing w:after="0" w:line="240" w:lineRule="auto"/>
    </w:pPr>
    <w:rPr>
      <w:rFonts w:ascii="Times New Roman" w:eastAsia="Times New Roman" w:hAnsi="Times New Roman" w:cs="Times New Roman"/>
    </w:rPr>
  </w:style>
  <w:style w:type="character" w:customStyle="1" w:styleId="A60">
    <w:name w:val="A6"/>
    <w:uiPriority w:val="99"/>
    <w:rsid w:val="00C11553"/>
    <w:rPr>
      <w:rFonts w:cs="Cambria"/>
      <w:color w:val="000000"/>
    </w:rPr>
  </w:style>
  <w:style w:type="character" w:styleId="a8">
    <w:name w:val="Strong"/>
    <w:uiPriority w:val="22"/>
    <w:qFormat/>
    <w:rsid w:val="00C11553"/>
    <w:rPr>
      <w:b/>
      <w:bCs/>
      <w:spacing w:val="0"/>
    </w:rPr>
  </w:style>
  <w:style w:type="character" w:styleId="a9">
    <w:name w:val="Hyperlink"/>
    <w:basedOn w:val="a0"/>
    <w:uiPriority w:val="99"/>
    <w:unhideWhenUsed/>
    <w:rsid w:val="00C11553"/>
    <w:rPr>
      <w:color w:val="0563C1" w:themeColor="hyperlink"/>
      <w:u w:val="single"/>
    </w:rPr>
  </w:style>
  <w:style w:type="paragraph" w:styleId="21">
    <w:name w:val="Body Text Indent 2"/>
    <w:basedOn w:val="a"/>
    <w:link w:val="22"/>
    <w:uiPriority w:val="99"/>
    <w:semiHidden/>
    <w:unhideWhenUsed/>
    <w:rsid w:val="00C11553"/>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uiPriority w:val="99"/>
    <w:semiHidden/>
    <w:rsid w:val="00C11553"/>
    <w:rPr>
      <w:rFonts w:eastAsiaTheme="minorEastAsia"/>
      <w:lang w:eastAsia="ru-RU"/>
    </w:rPr>
  </w:style>
  <w:style w:type="character" w:customStyle="1" w:styleId="tlid-translation">
    <w:name w:val="tlid-translation"/>
    <w:basedOn w:val="a0"/>
    <w:rsid w:val="00C11553"/>
  </w:style>
  <w:style w:type="paragraph" w:styleId="aa">
    <w:name w:val="No Spacing"/>
    <w:uiPriority w:val="99"/>
    <w:qFormat/>
    <w:rsid w:val="00C11553"/>
    <w:pPr>
      <w:spacing w:after="0" w:line="240" w:lineRule="auto"/>
    </w:pPr>
    <w:rPr>
      <w:rFonts w:ascii="Calibri" w:eastAsia="Calibri" w:hAnsi="Calibri" w:cs="Calibri"/>
    </w:rPr>
  </w:style>
  <w:style w:type="character" w:customStyle="1" w:styleId="A50">
    <w:name w:val="A5"/>
    <w:uiPriority w:val="99"/>
    <w:rsid w:val="00C11553"/>
    <w:rPr>
      <w:i/>
      <w:iCs/>
      <w:color w:val="000000"/>
      <w:sz w:val="18"/>
      <w:szCs w:val="18"/>
    </w:rPr>
  </w:style>
  <w:style w:type="paragraph" w:customStyle="1" w:styleId="Default">
    <w:name w:val="Default"/>
    <w:rsid w:val="00C11553"/>
    <w:pPr>
      <w:autoSpaceDE w:val="0"/>
      <w:autoSpaceDN w:val="0"/>
      <w:adjustRightInd w:val="0"/>
      <w:spacing w:after="0" w:line="240" w:lineRule="auto"/>
    </w:pPr>
    <w:rPr>
      <w:rFonts w:ascii="Times New Roman" w:eastAsia="Trebuchet MS" w:hAnsi="Times New Roman" w:cs="Times New Roman"/>
      <w:color w:val="000000"/>
      <w:sz w:val="24"/>
      <w:szCs w:val="24"/>
      <w:lang w:eastAsia="ru-RU"/>
    </w:rPr>
  </w:style>
  <w:style w:type="character" w:customStyle="1" w:styleId="A40">
    <w:name w:val="A4"/>
    <w:uiPriority w:val="99"/>
    <w:rsid w:val="00C11553"/>
    <w:rPr>
      <w:b/>
      <w:bCs/>
      <w:color w:val="000000"/>
      <w:sz w:val="22"/>
      <w:szCs w:val="22"/>
    </w:rPr>
  </w:style>
  <w:style w:type="table" w:customStyle="1" w:styleId="TableNormal">
    <w:name w:val="Table Normal"/>
    <w:uiPriority w:val="2"/>
    <w:semiHidden/>
    <w:unhideWhenUsed/>
    <w:qFormat/>
    <w:rsid w:val="00C11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C11553"/>
    <w:pPr>
      <w:widowControl w:val="0"/>
      <w:autoSpaceDE w:val="0"/>
      <w:autoSpaceDN w:val="0"/>
      <w:spacing w:after="0" w:line="240" w:lineRule="auto"/>
    </w:pPr>
    <w:rPr>
      <w:rFonts w:ascii="Times New Roman" w:eastAsia="Times New Roman" w:hAnsi="Times New Roman" w:cs="Times New Roman"/>
      <w:b/>
      <w:bCs/>
    </w:rPr>
  </w:style>
  <w:style w:type="character" w:customStyle="1" w:styleId="ac">
    <w:name w:val="Основной текст Знак"/>
    <w:basedOn w:val="a0"/>
    <w:link w:val="ab"/>
    <w:uiPriority w:val="1"/>
    <w:rsid w:val="00C11553"/>
    <w:rPr>
      <w:rFonts w:ascii="Times New Roman" w:eastAsia="Times New Roman" w:hAnsi="Times New Roman" w:cs="Times New Roman"/>
      <w:b/>
      <w:bCs/>
    </w:rPr>
  </w:style>
  <w:style w:type="paragraph" w:styleId="ad">
    <w:name w:val="Balloon Text"/>
    <w:basedOn w:val="a"/>
    <w:link w:val="ae"/>
    <w:uiPriority w:val="99"/>
    <w:semiHidden/>
    <w:unhideWhenUsed/>
    <w:rsid w:val="00C1155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11553"/>
    <w:rPr>
      <w:rFonts w:ascii="Segoe UI" w:hAnsi="Segoe UI" w:cs="Segoe UI"/>
      <w:sz w:val="18"/>
      <w:szCs w:val="18"/>
    </w:rPr>
  </w:style>
  <w:style w:type="character" w:customStyle="1" w:styleId="a7">
    <w:name w:val="Обычный (веб) Знак"/>
    <w:aliases w:val="Обычный (Web)1 Знак,Обычный (веб) Знак Знак Char Знак Знак1,Обычный (веб) Знак Знак Char Char Знак Знак1,Обычный (веб) Знак Знак Знак Знак Знак1,Обычный (веб) Знак Знак Знак1 Знак1,Обычный (веб) Знак Знак Char Знак2"/>
    <w:link w:val="a6"/>
    <w:uiPriority w:val="99"/>
    <w:locked/>
    <w:rsid w:val="00C11553"/>
    <w:rPr>
      <w:rFonts w:ascii="Times New Roman" w:hAnsi="Times New Roman" w:cs="Times New Roman"/>
      <w:sz w:val="24"/>
      <w:szCs w:val="24"/>
    </w:rPr>
  </w:style>
  <w:style w:type="character" w:customStyle="1" w:styleId="af">
    <w:name w:val="Текст Знак"/>
    <w:link w:val="af0"/>
    <w:locked/>
    <w:rsid w:val="00C11553"/>
    <w:rPr>
      <w:rFonts w:ascii="Courier New" w:hAnsi="Courier New"/>
    </w:rPr>
  </w:style>
  <w:style w:type="paragraph" w:styleId="af0">
    <w:name w:val="Plain Text"/>
    <w:basedOn w:val="a"/>
    <w:link w:val="af"/>
    <w:rsid w:val="00C11553"/>
    <w:pPr>
      <w:spacing w:after="0" w:line="360" w:lineRule="auto"/>
      <w:ind w:firstLine="425"/>
      <w:jc w:val="both"/>
    </w:pPr>
    <w:rPr>
      <w:rFonts w:ascii="Courier New" w:hAnsi="Courier New"/>
    </w:rPr>
  </w:style>
  <w:style w:type="character" w:customStyle="1" w:styleId="11">
    <w:name w:val="Текст Знак1"/>
    <w:basedOn w:val="a0"/>
    <w:uiPriority w:val="99"/>
    <w:semiHidden/>
    <w:rsid w:val="00C11553"/>
    <w:rPr>
      <w:rFonts w:ascii="Consolas" w:hAnsi="Consolas"/>
      <w:sz w:val="21"/>
      <w:szCs w:val="21"/>
    </w:rPr>
  </w:style>
  <w:style w:type="character" w:customStyle="1" w:styleId="a4">
    <w:name w:val="Абзац списка Знак"/>
    <w:link w:val="a3"/>
    <w:uiPriority w:val="34"/>
    <w:locked/>
    <w:rsid w:val="00C11553"/>
  </w:style>
  <w:style w:type="character" w:customStyle="1" w:styleId="d6d6e8e8f2f2e0e0f2f2e0e0">
    <w:name w:val="Цd6d6иe8e8тf2f2аe0e0тf2f2аe0e0"/>
    <w:uiPriority w:val="99"/>
    <w:rsid w:val="00C11553"/>
    <w:rPr>
      <w:i/>
    </w:rPr>
  </w:style>
  <w:style w:type="character" w:customStyle="1" w:styleId="fontstyle01">
    <w:name w:val="fontstyle01"/>
    <w:basedOn w:val="a0"/>
    <w:rsid w:val="00C11553"/>
    <w:rPr>
      <w:rFonts w:ascii="Times New Roman" w:hAnsi="Times New Roman" w:cs="Times New Roman" w:hint="default"/>
      <w:b/>
      <w:bCs/>
      <w:i w:val="0"/>
      <w:iCs w:val="0"/>
      <w:color w:val="000000"/>
      <w:sz w:val="24"/>
      <w:szCs w:val="24"/>
    </w:rPr>
  </w:style>
  <w:style w:type="character" w:customStyle="1" w:styleId="fontstyle21">
    <w:name w:val="fontstyle21"/>
    <w:basedOn w:val="a0"/>
    <w:rsid w:val="00C11553"/>
    <w:rPr>
      <w:rFonts w:ascii="Times New Roman" w:hAnsi="Times New Roman" w:cs="Times New Roman" w:hint="default"/>
      <w:b w:val="0"/>
      <w:bCs w:val="0"/>
      <w:i w:val="0"/>
      <w:iCs w:val="0"/>
      <w:color w:val="000000"/>
      <w:sz w:val="24"/>
      <w:szCs w:val="24"/>
    </w:rPr>
  </w:style>
  <w:style w:type="character" w:customStyle="1" w:styleId="12">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uiPriority w:val="99"/>
    <w:rsid w:val="00C11553"/>
    <w:rPr>
      <w:rFonts w:ascii="Times New Roman" w:eastAsia="Times New Roman" w:hAnsi="Times New Roman"/>
      <w:sz w:val="24"/>
      <w:szCs w:val="24"/>
    </w:rPr>
  </w:style>
  <w:style w:type="table" w:customStyle="1" w:styleId="TableNormal0">
    <w:name w:val="TableNormal"/>
    <w:rsid w:val="00C11553"/>
    <w:pPr>
      <w:spacing w:after="0" w:line="276" w:lineRule="auto"/>
    </w:pPr>
    <w:rPr>
      <w:rFonts w:ascii="Arial" w:eastAsia="Arial" w:hAnsi="Arial" w:cs="Arial"/>
      <w:lang w:val="ru" w:eastAsia="ru-RU"/>
    </w:rPr>
    <w:tblPr>
      <w:tblCellMar>
        <w:top w:w="100" w:type="dxa"/>
        <w:left w:w="100" w:type="dxa"/>
        <w:bottom w:w="100" w:type="dxa"/>
        <w:right w:w="100" w:type="dxa"/>
      </w:tblCellMar>
    </w:tblPr>
  </w:style>
  <w:style w:type="character" w:customStyle="1" w:styleId="A00">
    <w:name w:val="A0"/>
    <w:uiPriority w:val="99"/>
    <w:rsid w:val="00C11553"/>
    <w:rPr>
      <w:color w:val="000000"/>
      <w:sz w:val="19"/>
      <w:szCs w:val="19"/>
    </w:rPr>
  </w:style>
  <w:style w:type="character" w:customStyle="1" w:styleId="normaltextrun">
    <w:name w:val="normaltextrun"/>
    <w:rsid w:val="00C11553"/>
  </w:style>
  <w:style w:type="paragraph" w:customStyle="1" w:styleId="paragraph">
    <w:name w:val="paragraph"/>
    <w:basedOn w:val="a"/>
    <w:rsid w:val="00C11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C11553"/>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C11553"/>
    <w:rPr>
      <w:rFonts w:ascii="Calibri" w:eastAsia="Calibri" w:hAnsi="Calibri" w:cs="Times New Roman"/>
    </w:rPr>
  </w:style>
  <w:style w:type="table" w:customStyle="1" w:styleId="23">
    <w:name w:val="Сетка таблицы2"/>
    <w:basedOn w:val="a1"/>
    <w:next w:val="a5"/>
    <w:rsid w:val="00C11553"/>
    <w:pPr>
      <w:spacing w:after="0" w:line="240" w:lineRule="auto"/>
    </w:pPr>
    <w:rPr>
      <w:rFonts w:ascii="Trebuchet MS" w:eastAsia="Trebuchet MS" w:hAnsi="Trebuchet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19</Pages>
  <Words>8965</Words>
  <Characters>51103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Н</cp:lastModifiedBy>
  <cp:revision>6</cp:revision>
  <dcterms:created xsi:type="dcterms:W3CDTF">2026-02-16T11:41:00Z</dcterms:created>
  <dcterms:modified xsi:type="dcterms:W3CDTF">2026-02-17T10:21:00Z</dcterms:modified>
</cp:coreProperties>
</file>